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6CD0A" w14:textId="77777777" w:rsidR="005A0BE2" w:rsidRDefault="005A0BE2" w:rsidP="00847837">
      <w:pPr>
        <w:jc w:val="both"/>
        <w:rPr>
          <w:rFonts w:ascii="Arial" w:hAnsi="Arial" w:cs="Arial"/>
          <w:b/>
          <w:u w:val="single"/>
        </w:rPr>
      </w:pPr>
    </w:p>
    <w:p w14:paraId="62A4D099" w14:textId="77777777" w:rsidR="00060F2C" w:rsidRPr="00B54C9A" w:rsidRDefault="00C415FC" w:rsidP="00847837">
      <w:pPr>
        <w:jc w:val="both"/>
        <w:rPr>
          <w:rFonts w:ascii="Arial" w:hAnsi="Arial" w:cs="Arial"/>
          <w:b/>
          <w:u w:val="single"/>
        </w:rPr>
      </w:pPr>
      <w:r>
        <w:rPr>
          <w:rFonts w:ascii="Arial" w:hAnsi="Arial" w:cs="Arial"/>
          <w:b/>
          <w:noProof/>
          <w:u w:val="single"/>
          <w:lang w:eastAsia="en-GB"/>
        </w:rPr>
        <w:drawing>
          <wp:anchor distT="0" distB="0" distL="114300" distR="114300" simplePos="0" relativeHeight="251665408" behindDoc="1" locked="0" layoutInCell="1" allowOverlap="1" wp14:anchorId="45E7A933" wp14:editId="6352DBF2">
            <wp:simplePos x="0" y="0"/>
            <wp:positionH relativeFrom="margin">
              <wp:align>center</wp:align>
            </wp:positionH>
            <wp:positionV relativeFrom="paragraph">
              <wp:posOffset>0</wp:posOffset>
            </wp:positionV>
            <wp:extent cx="1695450" cy="1087120"/>
            <wp:effectExtent l="0" t="0" r="0" b="0"/>
            <wp:wrapTight wrapText="bothSides">
              <wp:wrapPolygon edited="0">
                <wp:start x="0" y="0"/>
                <wp:lineTo x="0" y="21196"/>
                <wp:lineTo x="21357" y="21196"/>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940955" name="LSA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1087120"/>
                    </a:xfrm>
                    <a:prstGeom prst="rect">
                      <a:avLst/>
                    </a:prstGeom>
                  </pic:spPr>
                </pic:pic>
              </a:graphicData>
            </a:graphic>
            <wp14:sizeRelH relativeFrom="page">
              <wp14:pctWidth>0</wp14:pctWidth>
            </wp14:sizeRelH>
            <wp14:sizeRelV relativeFrom="page">
              <wp14:pctHeight>0</wp14:pctHeight>
            </wp14:sizeRelV>
          </wp:anchor>
        </w:drawing>
      </w:r>
    </w:p>
    <w:p w14:paraId="67E377DD" w14:textId="77777777" w:rsidR="00276837" w:rsidRPr="00B54C9A" w:rsidRDefault="00276837" w:rsidP="00847837">
      <w:pPr>
        <w:jc w:val="both"/>
        <w:rPr>
          <w:rFonts w:ascii="Arial" w:hAnsi="Arial" w:cs="Arial"/>
          <w:b/>
          <w:u w:val="single"/>
        </w:rPr>
      </w:pPr>
    </w:p>
    <w:p w14:paraId="1C7A43E9" w14:textId="77777777" w:rsidR="00F804A4" w:rsidRDefault="00F804A4" w:rsidP="00847837">
      <w:pPr>
        <w:jc w:val="both"/>
        <w:rPr>
          <w:rFonts w:ascii="Arial" w:hAnsi="Arial" w:cs="Arial"/>
          <w:b/>
          <w:u w:val="single"/>
        </w:rPr>
      </w:pPr>
    </w:p>
    <w:p w14:paraId="198C0755" w14:textId="77777777" w:rsidR="000F0494" w:rsidRDefault="000F0494" w:rsidP="00847837">
      <w:pPr>
        <w:jc w:val="both"/>
        <w:rPr>
          <w:rFonts w:ascii="Arial" w:hAnsi="Arial" w:cs="Arial"/>
          <w:b/>
          <w:u w:val="single"/>
        </w:rPr>
      </w:pPr>
    </w:p>
    <w:p w14:paraId="2C01F882" w14:textId="77777777" w:rsidR="00920F27" w:rsidRDefault="00920F27" w:rsidP="00847837">
      <w:pPr>
        <w:jc w:val="both"/>
        <w:rPr>
          <w:rFonts w:ascii="Arial" w:hAnsi="Arial" w:cs="Arial"/>
          <w:b/>
          <w:u w:val="single"/>
        </w:rPr>
      </w:pPr>
    </w:p>
    <w:p w14:paraId="62A768A5" w14:textId="77777777" w:rsidR="00920F27" w:rsidRDefault="00C415FC" w:rsidP="00920F27">
      <w:pPr>
        <w:autoSpaceDE w:val="0"/>
        <w:autoSpaceDN w:val="0"/>
        <w:adjustRightInd w:val="0"/>
        <w:spacing w:after="0" w:line="240" w:lineRule="auto"/>
        <w:jc w:val="center"/>
        <w:rPr>
          <w:rFonts w:ascii="Arial" w:hAnsi="Arial" w:cs="Arial"/>
          <w:b/>
          <w:color w:val="031C2D"/>
          <w:sz w:val="28"/>
          <w:szCs w:val="28"/>
        </w:rPr>
      </w:pPr>
      <w:r>
        <w:rPr>
          <w:rFonts w:ascii="Arial" w:hAnsi="Arial" w:cs="Arial"/>
          <w:b/>
          <w:color w:val="031C2D"/>
          <w:sz w:val="28"/>
          <w:szCs w:val="28"/>
        </w:rPr>
        <w:t>Lancashire</w:t>
      </w:r>
    </w:p>
    <w:p w14:paraId="4B665E7A" w14:textId="77777777" w:rsidR="00920F27" w:rsidRPr="00F52925" w:rsidRDefault="00C415FC" w:rsidP="00920F27">
      <w:pPr>
        <w:autoSpaceDE w:val="0"/>
        <w:autoSpaceDN w:val="0"/>
        <w:adjustRightInd w:val="0"/>
        <w:spacing w:after="0" w:line="240" w:lineRule="auto"/>
        <w:jc w:val="center"/>
        <w:rPr>
          <w:rFonts w:ascii="Arial" w:hAnsi="Arial" w:cs="Arial"/>
          <w:b/>
          <w:color w:val="031C2D"/>
          <w:sz w:val="28"/>
          <w:szCs w:val="28"/>
        </w:rPr>
      </w:pPr>
      <w:r w:rsidRPr="00F52925">
        <w:rPr>
          <w:rFonts w:ascii="Arial" w:hAnsi="Arial" w:cs="Arial"/>
          <w:b/>
          <w:color w:val="031C2D"/>
          <w:sz w:val="28"/>
          <w:szCs w:val="28"/>
        </w:rPr>
        <w:t>SAFEGUARDING ADULTS BOARD</w:t>
      </w:r>
    </w:p>
    <w:p w14:paraId="314354AC" w14:textId="77777777" w:rsidR="00920F27" w:rsidRPr="00F52925" w:rsidRDefault="00C415FC" w:rsidP="00920F27">
      <w:pPr>
        <w:autoSpaceDE w:val="0"/>
        <w:autoSpaceDN w:val="0"/>
        <w:adjustRightInd w:val="0"/>
        <w:spacing w:after="0" w:line="240" w:lineRule="auto"/>
        <w:jc w:val="center"/>
        <w:rPr>
          <w:rFonts w:ascii="Arial" w:hAnsi="Arial" w:cs="Arial"/>
          <w:b/>
          <w:color w:val="031C2D"/>
          <w:sz w:val="28"/>
          <w:szCs w:val="28"/>
        </w:rPr>
      </w:pPr>
      <w:r w:rsidRPr="00473F2E">
        <w:rPr>
          <w:rFonts w:ascii="Arial" w:hAnsi="Arial" w:cs="Arial"/>
          <w:b/>
          <w:color w:val="031C2D"/>
          <w:sz w:val="28"/>
          <w:szCs w:val="28"/>
          <w:highlight w:val="yellow"/>
        </w:rPr>
        <w:t>DRAFT</w:t>
      </w:r>
      <w:r>
        <w:rPr>
          <w:rFonts w:ascii="Arial" w:hAnsi="Arial" w:cs="Arial"/>
          <w:b/>
          <w:color w:val="031C2D"/>
          <w:sz w:val="28"/>
          <w:szCs w:val="28"/>
        </w:rPr>
        <w:t xml:space="preserve"> </w:t>
      </w:r>
      <w:r w:rsidR="00160195">
        <w:rPr>
          <w:rFonts w:ascii="Arial" w:hAnsi="Arial" w:cs="Arial"/>
          <w:b/>
          <w:color w:val="031C2D"/>
          <w:sz w:val="28"/>
          <w:szCs w:val="28"/>
        </w:rPr>
        <w:t>Annual R</w:t>
      </w:r>
      <w:r w:rsidR="0018630C">
        <w:rPr>
          <w:rFonts w:ascii="Arial" w:hAnsi="Arial" w:cs="Arial"/>
          <w:b/>
          <w:color w:val="031C2D"/>
          <w:sz w:val="28"/>
          <w:szCs w:val="28"/>
        </w:rPr>
        <w:t xml:space="preserve">eport </w:t>
      </w:r>
      <w:r w:rsidR="00864C48">
        <w:rPr>
          <w:rFonts w:ascii="Arial" w:hAnsi="Arial" w:cs="Arial"/>
          <w:b/>
          <w:color w:val="031C2D"/>
          <w:sz w:val="28"/>
          <w:szCs w:val="28"/>
        </w:rPr>
        <w:t>2020-21</w:t>
      </w:r>
    </w:p>
    <w:p w14:paraId="7F1428F7" w14:textId="77777777" w:rsidR="00920F27" w:rsidRPr="00920F27" w:rsidRDefault="00920F27" w:rsidP="00847837">
      <w:pPr>
        <w:jc w:val="both"/>
        <w:rPr>
          <w:rFonts w:ascii="Arial" w:hAnsi="Arial" w:cs="Arial"/>
          <w:b/>
          <w:u w:val="single"/>
        </w:rPr>
      </w:pPr>
    </w:p>
    <w:p w14:paraId="43748DCE" w14:textId="77777777" w:rsidR="005E7ACB" w:rsidRDefault="005E7ACB" w:rsidP="00920F27">
      <w:pPr>
        <w:ind w:firstLine="720"/>
        <w:jc w:val="both"/>
        <w:rPr>
          <w:rFonts w:ascii="Arial" w:hAnsi="Arial" w:cs="Arial"/>
          <w:sz w:val="24"/>
          <w:szCs w:val="24"/>
          <w:u w:val="single"/>
        </w:rPr>
      </w:pPr>
    </w:p>
    <w:p w14:paraId="6970FE43" w14:textId="77777777" w:rsidR="001E50F2" w:rsidRPr="00920F27" w:rsidRDefault="00C415FC" w:rsidP="00920F27">
      <w:pPr>
        <w:ind w:firstLine="720"/>
        <w:jc w:val="both"/>
        <w:rPr>
          <w:rFonts w:ascii="Arial" w:hAnsi="Arial" w:cs="Arial"/>
          <w:sz w:val="24"/>
          <w:szCs w:val="24"/>
          <w:u w:val="single"/>
        </w:rPr>
      </w:pPr>
      <w:r w:rsidRPr="00920F27">
        <w:rPr>
          <w:rFonts w:ascii="Arial" w:hAnsi="Arial" w:cs="Arial"/>
          <w:sz w:val="24"/>
          <w:szCs w:val="24"/>
          <w:u w:val="single"/>
        </w:rPr>
        <w:t>CONTENTS</w:t>
      </w:r>
    </w:p>
    <w:p w14:paraId="2ED735CB" w14:textId="77777777" w:rsidR="000F0494" w:rsidRPr="00920F27" w:rsidRDefault="000F0494" w:rsidP="00847837">
      <w:pPr>
        <w:jc w:val="both"/>
        <w:rPr>
          <w:rFonts w:ascii="Arial" w:hAnsi="Arial" w:cs="Arial"/>
          <w:b/>
          <w:sz w:val="24"/>
          <w:szCs w:val="24"/>
          <w:u w:val="single"/>
        </w:rPr>
      </w:pPr>
    </w:p>
    <w:p w14:paraId="11378457" w14:textId="77777777" w:rsidR="001E50F2" w:rsidRPr="005E7ACB" w:rsidRDefault="00C415FC" w:rsidP="00847837">
      <w:pPr>
        <w:autoSpaceDE w:val="0"/>
        <w:autoSpaceDN w:val="0"/>
        <w:adjustRightInd w:val="0"/>
        <w:spacing w:after="0" w:line="240" w:lineRule="auto"/>
        <w:ind w:firstLine="720"/>
        <w:jc w:val="both"/>
        <w:rPr>
          <w:rFonts w:ascii="Arial" w:hAnsi="Arial" w:cs="Arial"/>
          <w:b/>
          <w:color w:val="031C2D"/>
          <w:sz w:val="24"/>
          <w:szCs w:val="24"/>
        </w:rPr>
      </w:pPr>
      <w:r w:rsidRPr="00165579">
        <w:rPr>
          <w:rFonts w:ascii="Arial" w:hAnsi="Arial" w:cs="Arial"/>
          <w:b/>
          <w:color w:val="031C2D"/>
          <w:sz w:val="24"/>
          <w:szCs w:val="24"/>
        </w:rPr>
        <w:t>FOREWORD</w:t>
      </w:r>
      <w:r w:rsidRPr="005E7ACB">
        <w:rPr>
          <w:rFonts w:ascii="Arial" w:hAnsi="Arial" w:cs="Arial"/>
          <w:b/>
          <w:color w:val="031C2D"/>
          <w:sz w:val="24"/>
          <w:szCs w:val="24"/>
        </w:rPr>
        <w:t xml:space="preserve"> </w:t>
      </w:r>
    </w:p>
    <w:p w14:paraId="19DCBE0C" w14:textId="77777777" w:rsidR="001E50F2" w:rsidRPr="00920F27" w:rsidRDefault="001E50F2" w:rsidP="00847837">
      <w:pPr>
        <w:autoSpaceDE w:val="0"/>
        <w:autoSpaceDN w:val="0"/>
        <w:adjustRightInd w:val="0"/>
        <w:spacing w:after="0" w:line="240" w:lineRule="auto"/>
        <w:jc w:val="both"/>
        <w:rPr>
          <w:rFonts w:ascii="Arial" w:hAnsi="Arial" w:cs="Arial"/>
          <w:color w:val="031C2D"/>
          <w:sz w:val="24"/>
          <w:szCs w:val="24"/>
        </w:rPr>
      </w:pPr>
    </w:p>
    <w:p w14:paraId="44738DED" w14:textId="77777777" w:rsidR="005E7ACB" w:rsidRPr="005E7ACB" w:rsidRDefault="005E7ACB" w:rsidP="005E7ACB">
      <w:pPr>
        <w:autoSpaceDE w:val="0"/>
        <w:autoSpaceDN w:val="0"/>
        <w:adjustRightInd w:val="0"/>
        <w:spacing w:after="0" w:line="240" w:lineRule="auto"/>
        <w:jc w:val="both"/>
        <w:rPr>
          <w:rFonts w:ascii="Arial" w:hAnsi="Arial" w:cs="Arial"/>
          <w:color w:val="031C2D"/>
          <w:sz w:val="24"/>
          <w:szCs w:val="24"/>
        </w:rPr>
      </w:pPr>
    </w:p>
    <w:p w14:paraId="2018A673" w14:textId="77777777" w:rsidR="005E7ACB" w:rsidRPr="005E7ACB" w:rsidRDefault="00C415FC" w:rsidP="00115ECC">
      <w:pPr>
        <w:pStyle w:val="ListParagraph"/>
        <w:numPr>
          <w:ilvl w:val="0"/>
          <w:numId w:val="2"/>
        </w:numPr>
        <w:autoSpaceDE w:val="0"/>
        <w:autoSpaceDN w:val="0"/>
        <w:adjustRightInd w:val="0"/>
        <w:spacing w:after="120" w:line="240" w:lineRule="auto"/>
        <w:jc w:val="both"/>
        <w:rPr>
          <w:rFonts w:ascii="Arial" w:hAnsi="Arial" w:cs="Arial"/>
          <w:color w:val="031C2D"/>
          <w:sz w:val="24"/>
          <w:szCs w:val="24"/>
        </w:rPr>
      </w:pPr>
      <w:r>
        <w:rPr>
          <w:rFonts w:ascii="Arial" w:hAnsi="Arial" w:cs="Arial"/>
          <w:b/>
          <w:color w:val="031C2D"/>
          <w:sz w:val="24"/>
          <w:szCs w:val="24"/>
        </w:rPr>
        <w:t>TH</w:t>
      </w:r>
      <w:r w:rsidRPr="005E7ACB">
        <w:rPr>
          <w:rFonts w:ascii="Arial" w:hAnsi="Arial" w:cs="Arial"/>
          <w:b/>
          <w:color w:val="031C2D"/>
          <w:sz w:val="24"/>
          <w:szCs w:val="24"/>
        </w:rPr>
        <w:t>E BOARD</w:t>
      </w:r>
      <w:r w:rsidRPr="005E7ACB">
        <w:rPr>
          <w:rFonts w:ascii="Arial" w:hAnsi="Arial" w:cs="Arial"/>
          <w:color w:val="031C2D"/>
          <w:sz w:val="24"/>
          <w:szCs w:val="24"/>
        </w:rPr>
        <w:t xml:space="preserve"> </w:t>
      </w:r>
    </w:p>
    <w:p w14:paraId="6CB64C16" w14:textId="77777777" w:rsidR="005E7ACB" w:rsidRPr="005E7ACB" w:rsidRDefault="00C415FC" w:rsidP="005E7ACB">
      <w:pPr>
        <w:pStyle w:val="ListParagraph"/>
        <w:autoSpaceDE w:val="0"/>
        <w:adjustRightInd w:val="0"/>
        <w:spacing w:before="100" w:beforeAutospacing="1"/>
        <w:ind w:left="1080"/>
        <w:jc w:val="both"/>
        <w:rPr>
          <w:rFonts w:ascii="Arial" w:hAnsi="Arial" w:cs="Arial"/>
          <w:color w:val="031C2D"/>
          <w:sz w:val="24"/>
          <w:szCs w:val="24"/>
        </w:rPr>
      </w:pPr>
      <w:r w:rsidRPr="005E7ACB">
        <w:rPr>
          <w:rFonts w:ascii="Arial" w:hAnsi="Arial" w:cs="Arial"/>
          <w:color w:val="031C2D"/>
          <w:sz w:val="24"/>
          <w:szCs w:val="24"/>
        </w:rPr>
        <w:t>1.1</w:t>
      </w:r>
      <w:r w:rsidRPr="005E7ACB">
        <w:rPr>
          <w:rFonts w:ascii="Arial" w:hAnsi="Arial" w:cs="Arial"/>
          <w:color w:val="031C2D"/>
          <w:sz w:val="24"/>
          <w:szCs w:val="24"/>
        </w:rPr>
        <w:tab/>
        <w:t>Purpose</w:t>
      </w:r>
    </w:p>
    <w:p w14:paraId="2891DEAE" w14:textId="77777777" w:rsidR="005E7ACB" w:rsidRPr="005E7ACB" w:rsidRDefault="00C415FC" w:rsidP="005E7ACB">
      <w:pPr>
        <w:pStyle w:val="ListParagraph"/>
        <w:autoSpaceDE w:val="0"/>
        <w:adjustRightInd w:val="0"/>
        <w:ind w:left="1080"/>
        <w:jc w:val="both"/>
        <w:rPr>
          <w:rFonts w:ascii="Arial" w:hAnsi="Arial" w:cs="Arial"/>
          <w:color w:val="031C2D"/>
          <w:sz w:val="24"/>
          <w:szCs w:val="24"/>
        </w:rPr>
      </w:pPr>
      <w:r w:rsidRPr="005E7ACB">
        <w:rPr>
          <w:rFonts w:ascii="Arial" w:hAnsi="Arial" w:cs="Arial"/>
          <w:color w:val="031C2D"/>
          <w:sz w:val="24"/>
          <w:szCs w:val="24"/>
        </w:rPr>
        <w:t>1.2 Structure</w:t>
      </w:r>
    </w:p>
    <w:p w14:paraId="7F188842" w14:textId="77777777" w:rsidR="001E50F2" w:rsidRPr="00920F27" w:rsidRDefault="001E50F2" w:rsidP="00847837">
      <w:pPr>
        <w:pStyle w:val="ListParagraph"/>
        <w:autoSpaceDE w:val="0"/>
        <w:autoSpaceDN w:val="0"/>
        <w:adjustRightInd w:val="0"/>
        <w:spacing w:after="0" w:line="240" w:lineRule="auto"/>
        <w:jc w:val="both"/>
        <w:rPr>
          <w:rFonts w:ascii="Arial" w:hAnsi="Arial" w:cs="Arial"/>
          <w:color w:val="031C2D"/>
          <w:sz w:val="24"/>
          <w:szCs w:val="24"/>
        </w:rPr>
      </w:pPr>
    </w:p>
    <w:p w14:paraId="6B303E04" w14:textId="77777777" w:rsidR="003645E6" w:rsidRPr="0046745B" w:rsidRDefault="00C415FC" w:rsidP="00115ECC">
      <w:pPr>
        <w:pStyle w:val="ListParagraph"/>
        <w:numPr>
          <w:ilvl w:val="0"/>
          <w:numId w:val="2"/>
        </w:numPr>
        <w:autoSpaceDE w:val="0"/>
        <w:autoSpaceDN w:val="0"/>
        <w:adjustRightInd w:val="0"/>
        <w:spacing w:after="0" w:line="240" w:lineRule="auto"/>
        <w:jc w:val="both"/>
        <w:rPr>
          <w:rFonts w:ascii="Arial" w:hAnsi="Arial" w:cs="Arial"/>
          <w:color w:val="031C2D"/>
          <w:sz w:val="24"/>
          <w:szCs w:val="24"/>
        </w:rPr>
      </w:pPr>
      <w:r>
        <w:rPr>
          <w:rFonts w:ascii="Arial" w:hAnsi="Arial" w:cs="Arial"/>
          <w:b/>
          <w:color w:val="031C2D"/>
          <w:sz w:val="24"/>
          <w:szCs w:val="24"/>
        </w:rPr>
        <w:t>WH</w:t>
      </w:r>
      <w:r w:rsidR="001E50F2" w:rsidRPr="005E7ACB">
        <w:rPr>
          <w:rFonts w:ascii="Arial" w:hAnsi="Arial" w:cs="Arial"/>
          <w:b/>
          <w:color w:val="031C2D"/>
          <w:sz w:val="24"/>
          <w:szCs w:val="24"/>
        </w:rPr>
        <w:t>AT DOES ADULT SAFEGUARD</w:t>
      </w:r>
      <w:r w:rsidRPr="005E7ACB">
        <w:rPr>
          <w:rFonts w:ascii="Arial" w:hAnsi="Arial" w:cs="Arial"/>
          <w:b/>
          <w:color w:val="031C2D"/>
          <w:sz w:val="24"/>
          <w:szCs w:val="24"/>
        </w:rPr>
        <w:t>ING LOOK LIKE IN LANCASHIRE</w:t>
      </w:r>
      <w:r w:rsidR="0046745B">
        <w:rPr>
          <w:rFonts w:ascii="Arial" w:hAnsi="Arial" w:cs="Arial"/>
          <w:color w:val="031C2D"/>
          <w:sz w:val="24"/>
          <w:szCs w:val="24"/>
        </w:rPr>
        <w:t xml:space="preserve"> </w:t>
      </w:r>
    </w:p>
    <w:p w14:paraId="34C80AFA" w14:textId="77777777" w:rsidR="00060F2C" w:rsidRPr="00920F27" w:rsidRDefault="00C415FC" w:rsidP="00115ECC">
      <w:pPr>
        <w:pStyle w:val="ListParagraph"/>
        <w:numPr>
          <w:ilvl w:val="1"/>
          <w:numId w:val="2"/>
        </w:numPr>
        <w:autoSpaceDE w:val="0"/>
        <w:autoSpaceDN w:val="0"/>
        <w:adjustRightInd w:val="0"/>
        <w:spacing w:after="0" w:line="240" w:lineRule="auto"/>
        <w:jc w:val="both"/>
        <w:rPr>
          <w:rFonts w:ascii="Arial" w:hAnsi="Arial" w:cs="Arial"/>
          <w:color w:val="031C2D"/>
          <w:sz w:val="24"/>
          <w:szCs w:val="24"/>
        </w:rPr>
      </w:pPr>
      <w:r w:rsidRPr="00920F27">
        <w:rPr>
          <w:rFonts w:ascii="Arial" w:hAnsi="Arial" w:cs="Arial"/>
          <w:color w:val="031C2D"/>
          <w:sz w:val="24"/>
          <w:szCs w:val="24"/>
        </w:rPr>
        <w:t xml:space="preserve">Population </w:t>
      </w:r>
    </w:p>
    <w:p w14:paraId="7959E578" w14:textId="77777777" w:rsidR="00FA17F0" w:rsidRPr="00920F27" w:rsidRDefault="00C415FC" w:rsidP="00115ECC">
      <w:pPr>
        <w:pStyle w:val="ListParagraph"/>
        <w:numPr>
          <w:ilvl w:val="1"/>
          <w:numId w:val="2"/>
        </w:numPr>
        <w:autoSpaceDE w:val="0"/>
        <w:autoSpaceDN w:val="0"/>
        <w:adjustRightInd w:val="0"/>
        <w:spacing w:after="0" w:line="240" w:lineRule="auto"/>
        <w:jc w:val="both"/>
        <w:rPr>
          <w:rFonts w:ascii="Arial" w:hAnsi="Arial" w:cs="Arial"/>
          <w:color w:val="031C2D"/>
          <w:sz w:val="24"/>
          <w:szCs w:val="24"/>
        </w:rPr>
      </w:pPr>
      <w:r w:rsidRPr="00920F27">
        <w:rPr>
          <w:rFonts w:ascii="Arial" w:hAnsi="Arial" w:cs="Arial"/>
          <w:color w:val="031C2D"/>
          <w:sz w:val="24"/>
          <w:szCs w:val="24"/>
        </w:rPr>
        <w:t>Deprivation</w:t>
      </w:r>
    </w:p>
    <w:p w14:paraId="08C525D5" w14:textId="77777777" w:rsidR="00FA17F0" w:rsidRPr="00920F27" w:rsidRDefault="00C415FC" w:rsidP="00847837">
      <w:pPr>
        <w:autoSpaceDE w:val="0"/>
        <w:autoSpaceDN w:val="0"/>
        <w:adjustRightInd w:val="0"/>
        <w:spacing w:after="0" w:line="240" w:lineRule="auto"/>
        <w:ind w:left="360" w:firstLine="720"/>
        <w:jc w:val="both"/>
        <w:rPr>
          <w:rFonts w:ascii="Arial" w:hAnsi="Arial" w:cs="Arial"/>
          <w:sz w:val="24"/>
          <w:szCs w:val="24"/>
        </w:rPr>
      </w:pPr>
      <w:r w:rsidRPr="00920F27">
        <w:rPr>
          <w:rFonts w:ascii="Arial" w:hAnsi="Arial" w:cs="Arial"/>
          <w:sz w:val="24"/>
          <w:szCs w:val="24"/>
        </w:rPr>
        <w:t>2.3</w:t>
      </w:r>
      <w:r w:rsidRPr="00920F27">
        <w:rPr>
          <w:rFonts w:ascii="Arial" w:hAnsi="Arial" w:cs="Arial"/>
          <w:sz w:val="24"/>
          <w:szCs w:val="24"/>
        </w:rPr>
        <w:tab/>
      </w:r>
      <w:r w:rsidRPr="00920F27">
        <w:rPr>
          <w:rFonts w:ascii="Arial" w:hAnsi="Arial" w:cs="Arial"/>
          <w:sz w:val="24"/>
          <w:szCs w:val="24"/>
        </w:rPr>
        <w:t xml:space="preserve">Safeguarding Adults </w:t>
      </w:r>
      <w:r w:rsidR="00553BD5">
        <w:rPr>
          <w:rFonts w:ascii="Arial" w:hAnsi="Arial" w:cs="Arial"/>
          <w:sz w:val="24"/>
          <w:szCs w:val="24"/>
        </w:rPr>
        <w:t xml:space="preserve">Section </w:t>
      </w:r>
      <w:r w:rsidRPr="00920F27">
        <w:rPr>
          <w:rFonts w:ascii="Arial" w:hAnsi="Arial" w:cs="Arial"/>
          <w:sz w:val="24"/>
          <w:szCs w:val="24"/>
        </w:rPr>
        <w:t>42 Enquiries</w:t>
      </w:r>
    </w:p>
    <w:p w14:paraId="0E490BF6" w14:textId="77777777" w:rsidR="001E50F2" w:rsidRPr="00920F27" w:rsidRDefault="001E50F2" w:rsidP="00847837">
      <w:pPr>
        <w:autoSpaceDE w:val="0"/>
        <w:autoSpaceDN w:val="0"/>
        <w:adjustRightInd w:val="0"/>
        <w:spacing w:after="0" w:line="240" w:lineRule="auto"/>
        <w:jc w:val="both"/>
        <w:rPr>
          <w:rFonts w:ascii="Arial" w:hAnsi="Arial" w:cs="Arial"/>
          <w:color w:val="031C2D"/>
          <w:sz w:val="24"/>
          <w:szCs w:val="24"/>
        </w:rPr>
      </w:pPr>
    </w:p>
    <w:p w14:paraId="235C9CF5" w14:textId="77777777" w:rsidR="00920F27" w:rsidRPr="0046745B" w:rsidRDefault="00C415FC" w:rsidP="00115ECC">
      <w:pPr>
        <w:pStyle w:val="ListParagraph"/>
        <w:numPr>
          <w:ilvl w:val="0"/>
          <w:numId w:val="2"/>
        </w:numPr>
        <w:autoSpaceDE w:val="0"/>
        <w:autoSpaceDN w:val="0"/>
        <w:adjustRightInd w:val="0"/>
        <w:spacing w:after="0" w:line="240" w:lineRule="auto"/>
        <w:jc w:val="both"/>
        <w:rPr>
          <w:rFonts w:ascii="Arial" w:hAnsi="Arial" w:cs="Arial"/>
          <w:color w:val="031C2D"/>
          <w:sz w:val="24"/>
          <w:szCs w:val="24"/>
        </w:rPr>
      </w:pPr>
      <w:r>
        <w:rPr>
          <w:rFonts w:ascii="Arial" w:hAnsi="Arial" w:cs="Arial"/>
          <w:b/>
          <w:color w:val="031C2D"/>
          <w:sz w:val="24"/>
          <w:szCs w:val="24"/>
        </w:rPr>
        <w:t>THE</w:t>
      </w:r>
      <w:r w:rsidR="001E50F2" w:rsidRPr="005E7ACB">
        <w:rPr>
          <w:rFonts w:ascii="Arial" w:hAnsi="Arial" w:cs="Arial"/>
          <w:b/>
          <w:color w:val="031C2D"/>
          <w:sz w:val="24"/>
          <w:szCs w:val="24"/>
        </w:rPr>
        <w:t xml:space="preserve"> ROLE AND ACHI</w:t>
      </w:r>
      <w:r w:rsidR="00B54C9A" w:rsidRPr="005E7ACB">
        <w:rPr>
          <w:rFonts w:ascii="Arial" w:hAnsi="Arial" w:cs="Arial"/>
          <w:b/>
          <w:color w:val="031C2D"/>
          <w:sz w:val="24"/>
          <w:szCs w:val="24"/>
        </w:rPr>
        <w:t>EVEMENTS OF THE SUB-GROUPS</w:t>
      </w:r>
      <w:r w:rsidR="00B54C9A" w:rsidRPr="00920F27">
        <w:rPr>
          <w:rFonts w:ascii="Arial" w:hAnsi="Arial" w:cs="Arial"/>
          <w:color w:val="031C2D"/>
          <w:sz w:val="24"/>
          <w:szCs w:val="24"/>
        </w:rPr>
        <w:t xml:space="preserve"> </w:t>
      </w:r>
    </w:p>
    <w:p w14:paraId="32FE2C82" w14:textId="77777777" w:rsidR="00556B4D" w:rsidRPr="00920F27" w:rsidRDefault="00C415FC" w:rsidP="00115ECC">
      <w:pPr>
        <w:pStyle w:val="ListParagraph"/>
        <w:numPr>
          <w:ilvl w:val="1"/>
          <w:numId w:val="2"/>
        </w:numPr>
        <w:autoSpaceDE w:val="0"/>
        <w:autoSpaceDN w:val="0"/>
        <w:adjustRightInd w:val="0"/>
        <w:spacing w:after="0" w:line="240" w:lineRule="auto"/>
        <w:jc w:val="both"/>
        <w:rPr>
          <w:rFonts w:ascii="Arial" w:hAnsi="Arial" w:cs="Arial"/>
          <w:color w:val="031C2D"/>
          <w:sz w:val="24"/>
          <w:szCs w:val="24"/>
        </w:rPr>
      </w:pPr>
      <w:r w:rsidRPr="00920F27">
        <w:rPr>
          <w:rFonts w:ascii="Arial" w:hAnsi="Arial" w:cs="Arial"/>
          <w:color w:val="031C2D"/>
          <w:sz w:val="24"/>
          <w:szCs w:val="24"/>
        </w:rPr>
        <w:t xml:space="preserve">Learning and Development </w:t>
      </w:r>
    </w:p>
    <w:p w14:paraId="5BFE5855" w14:textId="77777777" w:rsidR="00556B4D" w:rsidRPr="00920F27" w:rsidRDefault="00C415FC" w:rsidP="00115ECC">
      <w:pPr>
        <w:pStyle w:val="ListParagraph"/>
        <w:numPr>
          <w:ilvl w:val="1"/>
          <w:numId w:val="2"/>
        </w:numPr>
        <w:autoSpaceDE w:val="0"/>
        <w:autoSpaceDN w:val="0"/>
        <w:adjustRightInd w:val="0"/>
        <w:spacing w:after="0" w:line="240" w:lineRule="auto"/>
        <w:jc w:val="both"/>
        <w:rPr>
          <w:rFonts w:ascii="Arial" w:hAnsi="Arial" w:cs="Arial"/>
          <w:color w:val="031C2D"/>
          <w:sz w:val="24"/>
          <w:szCs w:val="24"/>
        </w:rPr>
      </w:pPr>
      <w:r w:rsidRPr="00920F27">
        <w:rPr>
          <w:rFonts w:ascii="Arial" w:hAnsi="Arial" w:cs="Arial"/>
          <w:color w:val="031C2D"/>
          <w:sz w:val="24"/>
          <w:szCs w:val="24"/>
        </w:rPr>
        <w:t>Communications and Engagement</w:t>
      </w:r>
    </w:p>
    <w:p w14:paraId="478F9E4E" w14:textId="77777777" w:rsidR="00556B4D" w:rsidRPr="00920F27" w:rsidRDefault="00C415FC" w:rsidP="00115ECC">
      <w:pPr>
        <w:pStyle w:val="ListParagraph"/>
        <w:numPr>
          <w:ilvl w:val="1"/>
          <w:numId w:val="2"/>
        </w:numPr>
        <w:autoSpaceDE w:val="0"/>
        <w:autoSpaceDN w:val="0"/>
        <w:adjustRightInd w:val="0"/>
        <w:spacing w:after="0" w:line="240" w:lineRule="auto"/>
        <w:jc w:val="both"/>
        <w:rPr>
          <w:rFonts w:ascii="Arial" w:hAnsi="Arial" w:cs="Arial"/>
          <w:color w:val="031C2D"/>
          <w:sz w:val="24"/>
          <w:szCs w:val="24"/>
        </w:rPr>
      </w:pPr>
      <w:r w:rsidRPr="00920F27">
        <w:rPr>
          <w:rFonts w:ascii="Arial" w:hAnsi="Arial" w:cs="Arial"/>
          <w:color w:val="031C2D"/>
          <w:sz w:val="24"/>
          <w:szCs w:val="24"/>
        </w:rPr>
        <w:t xml:space="preserve">Safeguarding Adult Review </w:t>
      </w:r>
    </w:p>
    <w:p w14:paraId="6BB8DF9D" w14:textId="77777777" w:rsidR="00556B4D" w:rsidRPr="00920F27" w:rsidRDefault="00C415FC" w:rsidP="00115ECC">
      <w:pPr>
        <w:pStyle w:val="ListParagraph"/>
        <w:numPr>
          <w:ilvl w:val="1"/>
          <w:numId w:val="2"/>
        </w:numPr>
        <w:autoSpaceDE w:val="0"/>
        <w:autoSpaceDN w:val="0"/>
        <w:adjustRightInd w:val="0"/>
        <w:spacing w:after="0" w:line="240" w:lineRule="auto"/>
        <w:jc w:val="both"/>
        <w:rPr>
          <w:rFonts w:ascii="Arial" w:hAnsi="Arial" w:cs="Arial"/>
          <w:color w:val="031C2D"/>
          <w:sz w:val="24"/>
          <w:szCs w:val="24"/>
        </w:rPr>
      </w:pPr>
      <w:r w:rsidRPr="00920F27">
        <w:rPr>
          <w:rFonts w:ascii="Arial" w:hAnsi="Arial" w:cs="Arial"/>
          <w:color w:val="031C2D"/>
          <w:sz w:val="24"/>
          <w:szCs w:val="24"/>
        </w:rPr>
        <w:t>Quality Assurance</w:t>
      </w:r>
    </w:p>
    <w:p w14:paraId="2E677C9A" w14:textId="77777777" w:rsidR="005D425B" w:rsidRPr="00920F27" w:rsidRDefault="00C415FC" w:rsidP="00115ECC">
      <w:pPr>
        <w:pStyle w:val="ListParagraph"/>
        <w:numPr>
          <w:ilvl w:val="1"/>
          <w:numId w:val="2"/>
        </w:numPr>
        <w:autoSpaceDE w:val="0"/>
        <w:autoSpaceDN w:val="0"/>
        <w:adjustRightInd w:val="0"/>
        <w:spacing w:after="0" w:line="240" w:lineRule="auto"/>
        <w:jc w:val="both"/>
        <w:rPr>
          <w:rFonts w:ascii="Arial" w:hAnsi="Arial" w:cs="Arial"/>
          <w:color w:val="031C2D"/>
          <w:sz w:val="24"/>
          <w:szCs w:val="24"/>
        </w:rPr>
      </w:pPr>
      <w:r w:rsidRPr="00920F27">
        <w:rPr>
          <w:rFonts w:ascii="Arial" w:hAnsi="Arial" w:cs="Arial"/>
          <w:color w:val="031C2D"/>
          <w:sz w:val="24"/>
          <w:szCs w:val="24"/>
        </w:rPr>
        <w:t>Mental Capacity Act</w:t>
      </w:r>
    </w:p>
    <w:p w14:paraId="5323EF72" w14:textId="77777777" w:rsidR="005F173A" w:rsidRPr="00920F27" w:rsidRDefault="00C415FC" w:rsidP="00115ECC">
      <w:pPr>
        <w:pStyle w:val="ListParagraph"/>
        <w:numPr>
          <w:ilvl w:val="1"/>
          <w:numId w:val="2"/>
        </w:numPr>
        <w:jc w:val="both"/>
        <w:rPr>
          <w:rFonts w:ascii="Arial" w:hAnsi="Arial" w:cs="Arial"/>
          <w:sz w:val="24"/>
          <w:szCs w:val="24"/>
        </w:rPr>
      </w:pPr>
      <w:r w:rsidRPr="00920F27">
        <w:rPr>
          <w:rFonts w:ascii="Arial" w:hAnsi="Arial" w:cs="Arial"/>
          <w:sz w:val="24"/>
          <w:szCs w:val="24"/>
        </w:rPr>
        <w:t>Leadership Sub-Group</w:t>
      </w:r>
    </w:p>
    <w:p w14:paraId="24A5B78A" w14:textId="77777777" w:rsidR="005F173A" w:rsidRPr="00920F27" w:rsidRDefault="00C415FC" w:rsidP="00115ECC">
      <w:pPr>
        <w:pStyle w:val="ListParagraph"/>
        <w:numPr>
          <w:ilvl w:val="1"/>
          <w:numId w:val="2"/>
        </w:numPr>
        <w:spacing w:after="0"/>
        <w:jc w:val="both"/>
        <w:rPr>
          <w:rFonts w:ascii="Arial" w:hAnsi="Arial" w:cs="Arial"/>
          <w:sz w:val="24"/>
          <w:szCs w:val="24"/>
        </w:rPr>
      </w:pPr>
      <w:r w:rsidRPr="00920F27">
        <w:rPr>
          <w:rFonts w:ascii="Arial" w:hAnsi="Arial" w:cs="Arial"/>
          <w:sz w:val="24"/>
          <w:szCs w:val="24"/>
        </w:rPr>
        <w:t xml:space="preserve">Practice with </w:t>
      </w:r>
      <w:r w:rsidRPr="00920F27">
        <w:rPr>
          <w:rFonts w:ascii="Arial" w:hAnsi="Arial" w:cs="Arial"/>
          <w:sz w:val="24"/>
          <w:szCs w:val="24"/>
        </w:rPr>
        <w:t>Providers Sub-Group</w:t>
      </w:r>
    </w:p>
    <w:p w14:paraId="047EFBC8" w14:textId="77777777" w:rsidR="005F173A" w:rsidRPr="00920F27" w:rsidRDefault="00C415FC" w:rsidP="00115ECC">
      <w:pPr>
        <w:pStyle w:val="ListParagraph"/>
        <w:numPr>
          <w:ilvl w:val="1"/>
          <w:numId w:val="2"/>
        </w:numPr>
        <w:spacing w:after="0"/>
        <w:jc w:val="both"/>
        <w:rPr>
          <w:rFonts w:ascii="Arial" w:hAnsi="Arial" w:cs="Arial"/>
          <w:sz w:val="24"/>
          <w:szCs w:val="24"/>
        </w:rPr>
      </w:pPr>
      <w:r w:rsidRPr="00920F27">
        <w:rPr>
          <w:rFonts w:ascii="Arial" w:hAnsi="Arial" w:cs="Arial"/>
          <w:sz w:val="24"/>
          <w:szCs w:val="24"/>
        </w:rPr>
        <w:t>Online Safeguarding</w:t>
      </w:r>
    </w:p>
    <w:p w14:paraId="168DE88C" w14:textId="77777777" w:rsidR="001E50F2" w:rsidRPr="00920F27" w:rsidRDefault="001E50F2" w:rsidP="00847837">
      <w:pPr>
        <w:autoSpaceDE w:val="0"/>
        <w:autoSpaceDN w:val="0"/>
        <w:adjustRightInd w:val="0"/>
        <w:spacing w:after="0" w:line="240" w:lineRule="auto"/>
        <w:jc w:val="both"/>
        <w:rPr>
          <w:rFonts w:ascii="Arial" w:hAnsi="Arial" w:cs="Arial"/>
          <w:color w:val="031C2D"/>
          <w:sz w:val="24"/>
          <w:szCs w:val="24"/>
        </w:rPr>
      </w:pPr>
    </w:p>
    <w:p w14:paraId="5D1F01DF" w14:textId="77777777" w:rsidR="001E50F2" w:rsidRPr="00920F27" w:rsidRDefault="00C415FC" w:rsidP="00115ECC">
      <w:pPr>
        <w:pStyle w:val="ListParagraph"/>
        <w:numPr>
          <w:ilvl w:val="0"/>
          <w:numId w:val="2"/>
        </w:numPr>
        <w:autoSpaceDE w:val="0"/>
        <w:autoSpaceDN w:val="0"/>
        <w:adjustRightInd w:val="0"/>
        <w:spacing w:after="0" w:line="240" w:lineRule="auto"/>
        <w:jc w:val="both"/>
        <w:rPr>
          <w:rFonts w:ascii="Arial" w:hAnsi="Arial" w:cs="Arial"/>
          <w:color w:val="031C2D"/>
          <w:sz w:val="24"/>
          <w:szCs w:val="24"/>
        </w:rPr>
      </w:pPr>
      <w:r>
        <w:rPr>
          <w:rFonts w:ascii="Arial" w:hAnsi="Arial" w:cs="Arial"/>
          <w:b/>
          <w:color w:val="031C2D"/>
          <w:sz w:val="24"/>
          <w:szCs w:val="24"/>
        </w:rPr>
        <w:t>PA</w:t>
      </w:r>
      <w:r w:rsidRPr="005E7ACB">
        <w:rPr>
          <w:rFonts w:ascii="Arial" w:hAnsi="Arial" w:cs="Arial"/>
          <w:b/>
          <w:color w:val="031C2D"/>
          <w:sz w:val="24"/>
          <w:szCs w:val="24"/>
        </w:rPr>
        <w:t>RTNER ACTIVITY</w:t>
      </w:r>
    </w:p>
    <w:p w14:paraId="0997BF00" w14:textId="77777777" w:rsidR="001E50F2" w:rsidRPr="00920F27" w:rsidRDefault="001E50F2" w:rsidP="00847837">
      <w:pPr>
        <w:autoSpaceDE w:val="0"/>
        <w:autoSpaceDN w:val="0"/>
        <w:adjustRightInd w:val="0"/>
        <w:spacing w:after="0" w:line="240" w:lineRule="auto"/>
        <w:jc w:val="both"/>
        <w:rPr>
          <w:rFonts w:ascii="Arial" w:hAnsi="Arial" w:cs="Arial"/>
          <w:color w:val="031C2D"/>
          <w:sz w:val="24"/>
          <w:szCs w:val="24"/>
        </w:rPr>
      </w:pPr>
    </w:p>
    <w:p w14:paraId="1D872790" w14:textId="77777777" w:rsidR="001E50F2" w:rsidRPr="00920F27" w:rsidRDefault="00C415FC" w:rsidP="00115ECC">
      <w:pPr>
        <w:pStyle w:val="ListParagraph"/>
        <w:numPr>
          <w:ilvl w:val="0"/>
          <w:numId w:val="2"/>
        </w:numPr>
        <w:autoSpaceDE w:val="0"/>
        <w:autoSpaceDN w:val="0"/>
        <w:adjustRightInd w:val="0"/>
        <w:spacing w:after="0" w:line="240" w:lineRule="auto"/>
        <w:jc w:val="both"/>
        <w:rPr>
          <w:rFonts w:ascii="Arial" w:hAnsi="Arial" w:cs="Arial"/>
          <w:color w:val="031C2D"/>
          <w:sz w:val="24"/>
          <w:szCs w:val="24"/>
        </w:rPr>
      </w:pPr>
      <w:r>
        <w:rPr>
          <w:rFonts w:ascii="Arial" w:hAnsi="Arial" w:cs="Arial"/>
          <w:b/>
          <w:color w:val="031C2D"/>
          <w:sz w:val="24"/>
          <w:szCs w:val="24"/>
        </w:rPr>
        <w:t>BO</w:t>
      </w:r>
      <w:r w:rsidRPr="005E7ACB">
        <w:rPr>
          <w:rFonts w:ascii="Arial" w:hAnsi="Arial" w:cs="Arial"/>
          <w:b/>
          <w:color w:val="031C2D"/>
          <w:sz w:val="24"/>
          <w:szCs w:val="24"/>
        </w:rPr>
        <w:t xml:space="preserve">ARD PRIORITIES </w:t>
      </w:r>
      <w:r w:rsidR="00864C48">
        <w:rPr>
          <w:rFonts w:ascii="Arial" w:hAnsi="Arial" w:cs="Arial"/>
          <w:b/>
          <w:color w:val="031C2D"/>
          <w:sz w:val="24"/>
          <w:szCs w:val="24"/>
        </w:rPr>
        <w:t>2021-22</w:t>
      </w:r>
      <w:r w:rsidR="001654C9" w:rsidRPr="005E7ACB">
        <w:rPr>
          <w:rFonts w:ascii="Arial" w:hAnsi="Arial" w:cs="Arial"/>
          <w:b/>
          <w:color w:val="031C2D"/>
          <w:sz w:val="24"/>
          <w:szCs w:val="24"/>
        </w:rPr>
        <w:t xml:space="preserve"> </w:t>
      </w:r>
    </w:p>
    <w:p w14:paraId="65057A81" w14:textId="77777777" w:rsidR="00276837" w:rsidRPr="00920F27" w:rsidRDefault="00276837" w:rsidP="00847837">
      <w:pPr>
        <w:jc w:val="both"/>
        <w:rPr>
          <w:rFonts w:ascii="Arial" w:hAnsi="Arial" w:cs="Arial"/>
          <w:b/>
          <w:sz w:val="24"/>
          <w:szCs w:val="24"/>
          <w:u w:val="single"/>
        </w:rPr>
      </w:pPr>
    </w:p>
    <w:p w14:paraId="1E3993BD" w14:textId="77777777" w:rsidR="00920F27" w:rsidRDefault="00920F27" w:rsidP="00847837">
      <w:pPr>
        <w:jc w:val="both"/>
        <w:rPr>
          <w:rFonts w:ascii="Arial" w:hAnsi="Arial" w:cs="Arial"/>
          <w:b/>
          <w:sz w:val="24"/>
          <w:szCs w:val="24"/>
          <w:u w:val="single"/>
        </w:rPr>
      </w:pPr>
    </w:p>
    <w:p w14:paraId="21E56A37" w14:textId="77777777" w:rsidR="005E7ACB" w:rsidRDefault="005E7ACB" w:rsidP="00847837">
      <w:pPr>
        <w:jc w:val="both"/>
        <w:rPr>
          <w:rFonts w:ascii="Arial" w:hAnsi="Arial" w:cs="Arial"/>
          <w:b/>
          <w:u w:val="single"/>
        </w:rPr>
      </w:pPr>
    </w:p>
    <w:p w14:paraId="79288E6D" w14:textId="77777777" w:rsidR="005A0BE2" w:rsidRDefault="005A0BE2" w:rsidP="00847837">
      <w:pPr>
        <w:jc w:val="both"/>
        <w:rPr>
          <w:rFonts w:ascii="Arial" w:hAnsi="Arial" w:cs="Arial"/>
          <w:b/>
          <w:u w:val="single"/>
        </w:rPr>
      </w:pPr>
    </w:p>
    <w:p w14:paraId="23ECF29F" w14:textId="77777777" w:rsidR="003761C3" w:rsidRPr="00553BD5" w:rsidRDefault="00C415FC" w:rsidP="00FF3E51">
      <w:pPr>
        <w:rPr>
          <w:rFonts w:ascii="Arial" w:hAnsi="Arial" w:cs="Arial"/>
          <w:b/>
          <w:caps/>
          <w:sz w:val="24"/>
          <w:szCs w:val="24"/>
        </w:rPr>
      </w:pPr>
      <w:r w:rsidRPr="00553BD5">
        <w:rPr>
          <w:rFonts w:ascii="Arial" w:hAnsi="Arial" w:cs="Arial"/>
          <w:b/>
          <w:caps/>
          <w:sz w:val="24"/>
          <w:szCs w:val="24"/>
        </w:rPr>
        <w:t>Foreword</w:t>
      </w:r>
    </w:p>
    <w:p w14:paraId="54247D86" w14:textId="77777777" w:rsidR="00864C48" w:rsidRPr="00AB1C45" w:rsidRDefault="00C415FC" w:rsidP="00864C48">
      <w:pPr>
        <w:jc w:val="both"/>
        <w:rPr>
          <w:rFonts w:ascii="Arial" w:hAnsi="Arial" w:cs="Arial"/>
        </w:rPr>
      </w:pPr>
      <w:r w:rsidRPr="00AB1C45">
        <w:rPr>
          <w:rFonts w:ascii="Arial" w:hAnsi="Arial" w:cs="Arial"/>
        </w:rPr>
        <w:t xml:space="preserve">This annual report provides a summary of the work undertaken by the Safeguarding Adults Board in </w:t>
      </w:r>
      <w:r>
        <w:rPr>
          <w:rFonts w:ascii="Arial" w:hAnsi="Arial" w:cs="Arial"/>
        </w:rPr>
        <w:t>Lancashire</w:t>
      </w:r>
      <w:r w:rsidRPr="00AB1C45">
        <w:rPr>
          <w:rFonts w:ascii="Arial" w:hAnsi="Arial" w:cs="Arial"/>
        </w:rPr>
        <w:t xml:space="preserve"> over the last year.</w:t>
      </w:r>
    </w:p>
    <w:p w14:paraId="16F06DA0" w14:textId="77777777" w:rsidR="00864C48" w:rsidRDefault="00C415FC" w:rsidP="00864C48">
      <w:pPr>
        <w:jc w:val="both"/>
        <w:rPr>
          <w:rFonts w:ascii="Arial" w:hAnsi="Arial" w:cs="Arial"/>
        </w:rPr>
      </w:pPr>
      <w:r>
        <w:rPr>
          <w:rFonts w:ascii="Arial" w:hAnsi="Arial" w:cs="Arial"/>
        </w:rPr>
        <w:t>The period covered by this report was of course dominated by the ongoing</w:t>
      </w:r>
      <w:r w:rsidR="00200E61">
        <w:rPr>
          <w:rFonts w:ascii="Arial" w:hAnsi="Arial" w:cs="Arial"/>
        </w:rPr>
        <w:t xml:space="preserve"> </w:t>
      </w:r>
      <w:r w:rsidR="00553BD5">
        <w:rPr>
          <w:rFonts w:ascii="Arial" w:hAnsi="Arial" w:cs="Arial"/>
        </w:rPr>
        <w:t>Covid-19</w:t>
      </w:r>
      <w:r>
        <w:rPr>
          <w:rFonts w:ascii="Arial" w:hAnsi="Arial" w:cs="Arial"/>
        </w:rPr>
        <w:t xml:space="preserve"> pandemic.  Over the course of the year there were restrictions in place on everyone, and this included a number of ‘lockdowns’</w:t>
      </w:r>
      <w:r w:rsidR="00200E61">
        <w:rPr>
          <w:rFonts w:ascii="Arial" w:hAnsi="Arial" w:cs="Arial"/>
        </w:rPr>
        <w:t xml:space="preserve"> and restrictions</w:t>
      </w:r>
      <w:r>
        <w:rPr>
          <w:rFonts w:ascii="Arial" w:hAnsi="Arial" w:cs="Arial"/>
        </w:rPr>
        <w:t>.  All the agencies and organisations that are engaged in protecting our must vulnerable citizens were under imm</w:t>
      </w:r>
      <w:r>
        <w:rPr>
          <w:rFonts w:ascii="Arial" w:hAnsi="Arial" w:cs="Arial"/>
        </w:rPr>
        <w:t>ense pressure.  I think we will all reflect on the work they have done and be impressed with the commitment and professionalism shown.</w:t>
      </w:r>
    </w:p>
    <w:p w14:paraId="20AA54D7" w14:textId="77777777" w:rsidR="00864C48" w:rsidRDefault="00C415FC" w:rsidP="00864C48">
      <w:pPr>
        <w:jc w:val="both"/>
        <w:rPr>
          <w:rFonts w:ascii="Arial" w:hAnsi="Arial" w:cs="Arial"/>
        </w:rPr>
      </w:pPr>
      <w:r w:rsidRPr="006050E5">
        <w:rPr>
          <w:rFonts w:ascii="Arial" w:hAnsi="Arial" w:cs="Arial"/>
        </w:rPr>
        <w:t>As part of the</w:t>
      </w:r>
      <w:r>
        <w:rPr>
          <w:rFonts w:ascii="Arial" w:hAnsi="Arial" w:cs="Arial"/>
        </w:rPr>
        <w:t xml:space="preserve"> government response to the pandemic the Lancashire Resilience Forum (LRF) was put in place.  Over the year</w:t>
      </w:r>
      <w:r>
        <w:rPr>
          <w:rFonts w:ascii="Arial" w:hAnsi="Arial" w:cs="Arial"/>
        </w:rPr>
        <w:t xml:space="preserve"> there was considerable support provided and coordinated through the forum.  One of the sub-groups of the LRF dealt specifically with adult safeguarding and this group was led by the three Directors of Adult Services</w:t>
      </w:r>
      <w:r w:rsidR="0055472B">
        <w:rPr>
          <w:rFonts w:ascii="Arial" w:hAnsi="Arial" w:cs="Arial"/>
        </w:rPr>
        <w:t xml:space="preserve"> (DAS)</w:t>
      </w:r>
      <w:r w:rsidR="00C8698C">
        <w:rPr>
          <w:rFonts w:ascii="Arial" w:hAnsi="Arial" w:cs="Arial"/>
        </w:rPr>
        <w:t>, and chaired by the DAS for Lancashire County Council</w:t>
      </w:r>
      <w:r>
        <w:rPr>
          <w:rFonts w:ascii="Arial" w:hAnsi="Arial" w:cs="Arial"/>
        </w:rPr>
        <w:t>.</w:t>
      </w:r>
      <w:r w:rsidR="00C8698C">
        <w:rPr>
          <w:rFonts w:ascii="Arial" w:hAnsi="Arial" w:cs="Arial"/>
        </w:rPr>
        <w:t xml:space="preserve">  The group continues to meet as an adult and health system responding to Covid-19 and driving transformational change to support people to stay safe and independent.</w:t>
      </w:r>
      <w:r>
        <w:rPr>
          <w:rFonts w:ascii="Arial" w:hAnsi="Arial" w:cs="Arial"/>
        </w:rPr>
        <w:t xml:space="preserve">  Health organisations, the Police, third sector organisations and Pu</w:t>
      </w:r>
      <w:r>
        <w:rPr>
          <w:rFonts w:ascii="Arial" w:hAnsi="Arial" w:cs="Arial"/>
        </w:rPr>
        <w:t>blic Health worked closely together to coordinate their response to the pandemic.  This ensured that the most vulnerable received food and medical treatment and that care homes were able to function effectively.  I have spent 40 years working in the public</w:t>
      </w:r>
      <w:r>
        <w:rPr>
          <w:rFonts w:ascii="Arial" w:hAnsi="Arial" w:cs="Arial"/>
        </w:rPr>
        <w:t xml:space="preserve"> sector and I have never seen such an efficient and coordinated response to a crisis.  We all owe a huge debt of gratitude to the work of the forum and those that implemented emergency plans, especially the army of volunteers that stepped forward.</w:t>
      </w:r>
    </w:p>
    <w:p w14:paraId="41857B0C" w14:textId="77777777" w:rsidR="00864C48" w:rsidRDefault="00C415FC" w:rsidP="00864C48">
      <w:pPr>
        <w:jc w:val="both"/>
        <w:rPr>
          <w:rFonts w:ascii="Arial" w:hAnsi="Arial" w:cs="Arial"/>
        </w:rPr>
      </w:pPr>
      <w:r>
        <w:rPr>
          <w:rFonts w:ascii="Arial" w:hAnsi="Arial" w:cs="Arial"/>
        </w:rPr>
        <w:t>It was clear that the work of the LRF was the priority in terms of safeguarding and as such much of the work of the safeguarding adult board was suspended.  Sub-groups dealing with specific issues were put on hold to give professionals the time to concentr</w:t>
      </w:r>
      <w:r>
        <w:rPr>
          <w:rFonts w:ascii="Arial" w:hAnsi="Arial" w:cs="Arial"/>
        </w:rPr>
        <w:t xml:space="preserve">ate on their front-line responsibilities.  The Board did remain in place to ensure that its statutory functions were fulfilled.  Consequently, this year’s annual report may not fully reflect the huge amount of work undertaken.  </w:t>
      </w:r>
    </w:p>
    <w:p w14:paraId="38CE4504" w14:textId="77777777" w:rsidR="00864C48" w:rsidRDefault="00C415FC" w:rsidP="00864C48">
      <w:pPr>
        <w:jc w:val="both"/>
        <w:rPr>
          <w:rFonts w:ascii="Arial" w:hAnsi="Arial" w:cs="Arial"/>
        </w:rPr>
      </w:pPr>
      <w:r>
        <w:rPr>
          <w:rFonts w:ascii="Arial" w:hAnsi="Arial" w:cs="Arial"/>
        </w:rPr>
        <w:t>This report describes the s</w:t>
      </w:r>
      <w:r>
        <w:rPr>
          <w:rFonts w:ascii="Arial" w:hAnsi="Arial" w:cs="Arial"/>
        </w:rPr>
        <w:t>tructures that are in place and our priorities as we move forward.  It provides considerable detail about the level of safeguarding need over the year.  At this point we cannot be entirely clear how prolonged ‘lockdowns’ and restrictions may impact on serv</w:t>
      </w:r>
      <w:r>
        <w:rPr>
          <w:rFonts w:ascii="Arial" w:hAnsi="Arial" w:cs="Arial"/>
        </w:rPr>
        <w:t>ices moving forward.  This is an area that the Board will focus on this year.  We do know for instance, that the effect of the pandemic on health care and the care home sector will stretch long into the future.</w:t>
      </w:r>
    </w:p>
    <w:p w14:paraId="5C3A7322" w14:textId="77777777" w:rsidR="00864C48" w:rsidRDefault="00C415FC" w:rsidP="00864C48">
      <w:pPr>
        <w:jc w:val="both"/>
        <w:rPr>
          <w:rFonts w:ascii="Arial" w:hAnsi="Arial" w:cs="Arial"/>
        </w:rPr>
      </w:pPr>
      <w:r>
        <w:rPr>
          <w:rFonts w:ascii="Arial" w:hAnsi="Arial" w:cs="Arial"/>
        </w:rPr>
        <w:t>I would like to finish by thanking all of tho</w:t>
      </w:r>
      <w:r>
        <w:rPr>
          <w:rFonts w:ascii="Arial" w:hAnsi="Arial" w:cs="Arial"/>
        </w:rPr>
        <w:t>se that have worked so hard to maintain our high levels of safeguarding.  The board is now fully functioning, and I look forward to driving forward new initiatives and focussing on our priorities over the coming months.</w:t>
      </w:r>
    </w:p>
    <w:p w14:paraId="495FC089" w14:textId="77777777" w:rsidR="00864C48" w:rsidRDefault="00C415FC" w:rsidP="00FF3E51">
      <w:pPr>
        <w:rPr>
          <w:rFonts w:ascii="Arial" w:hAnsi="Arial" w:cs="Arial"/>
          <w:b/>
          <w:sz w:val="24"/>
          <w:szCs w:val="24"/>
        </w:rPr>
      </w:pPr>
      <w:r>
        <w:rPr>
          <w:rFonts w:ascii="Arial" w:hAnsi="Arial" w:cs="Arial"/>
          <w:b/>
          <w:sz w:val="24"/>
          <w:szCs w:val="24"/>
        </w:rPr>
        <w:t>Stephen Ashley</w:t>
      </w:r>
    </w:p>
    <w:p w14:paraId="796A11CC" w14:textId="77777777" w:rsidR="00864C48" w:rsidRDefault="00C415FC" w:rsidP="00FF3E51">
      <w:pPr>
        <w:rPr>
          <w:rFonts w:ascii="Arial" w:hAnsi="Arial" w:cs="Arial"/>
          <w:b/>
          <w:sz w:val="24"/>
          <w:szCs w:val="24"/>
        </w:rPr>
      </w:pPr>
      <w:r>
        <w:rPr>
          <w:rFonts w:ascii="Arial" w:hAnsi="Arial" w:cs="Arial"/>
          <w:b/>
          <w:sz w:val="24"/>
          <w:szCs w:val="24"/>
        </w:rPr>
        <w:t>Independent Chair, La</w:t>
      </w:r>
      <w:r>
        <w:rPr>
          <w:rFonts w:ascii="Arial" w:hAnsi="Arial" w:cs="Arial"/>
          <w:b/>
          <w:sz w:val="24"/>
          <w:szCs w:val="24"/>
        </w:rPr>
        <w:t>ncashire Safeguarding Adult Board</w:t>
      </w:r>
    </w:p>
    <w:p w14:paraId="7539AAA1" w14:textId="77777777" w:rsidR="00864C48" w:rsidRDefault="00C415FC">
      <w:pPr>
        <w:rPr>
          <w:rFonts w:ascii="Arial" w:hAnsi="Arial" w:cs="Arial"/>
          <w:b/>
          <w:sz w:val="24"/>
          <w:szCs w:val="24"/>
        </w:rPr>
      </w:pPr>
      <w:r>
        <w:rPr>
          <w:rFonts w:ascii="Arial" w:hAnsi="Arial" w:cs="Arial"/>
          <w:b/>
          <w:sz w:val="24"/>
          <w:szCs w:val="24"/>
        </w:rPr>
        <w:br w:type="page"/>
      </w:r>
    </w:p>
    <w:p w14:paraId="4053D581" w14:textId="77777777" w:rsidR="00920F27" w:rsidRPr="003761C3" w:rsidRDefault="00920F27" w:rsidP="00920F27">
      <w:pPr>
        <w:spacing w:after="0"/>
        <w:rPr>
          <w:rFonts w:ascii="Arial" w:hAnsi="Arial" w:cs="Arial"/>
          <w:b/>
          <w:sz w:val="24"/>
          <w:szCs w:val="24"/>
        </w:rPr>
      </w:pPr>
    </w:p>
    <w:p w14:paraId="6B3288CE" w14:textId="77777777" w:rsidR="003645E6" w:rsidRPr="00920F27" w:rsidRDefault="00C415FC" w:rsidP="00115ECC">
      <w:pPr>
        <w:pStyle w:val="ListParagraph"/>
        <w:numPr>
          <w:ilvl w:val="0"/>
          <w:numId w:val="3"/>
        </w:numPr>
        <w:jc w:val="both"/>
        <w:rPr>
          <w:rFonts w:ascii="Arial" w:hAnsi="Arial" w:cs="Arial"/>
          <w:b/>
          <w:sz w:val="24"/>
          <w:szCs w:val="24"/>
          <w:u w:val="single"/>
        </w:rPr>
      </w:pPr>
      <w:r w:rsidRPr="00920F27">
        <w:rPr>
          <w:rFonts w:ascii="Arial" w:hAnsi="Arial" w:cs="Arial"/>
          <w:b/>
          <w:color w:val="031C2D"/>
          <w:sz w:val="24"/>
          <w:szCs w:val="24"/>
        </w:rPr>
        <w:t>THE BOARD</w:t>
      </w:r>
    </w:p>
    <w:p w14:paraId="0CB749F7" w14:textId="77777777" w:rsidR="00920F27" w:rsidRPr="00B54C9A" w:rsidRDefault="00920F27" w:rsidP="005532F3">
      <w:pPr>
        <w:pStyle w:val="ListParagraph"/>
        <w:spacing w:after="240"/>
        <w:jc w:val="both"/>
        <w:rPr>
          <w:rFonts w:ascii="Arial" w:hAnsi="Arial" w:cs="Arial"/>
          <w:b/>
          <w:u w:val="single"/>
        </w:rPr>
      </w:pPr>
    </w:p>
    <w:p w14:paraId="6E9D3769" w14:textId="77777777" w:rsidR="00D10652" w:rsidRPr="006A5DC7" w:rsidRDefault="00C415FC" w:rsidP="00115ECC">
      <w:pPr>
        <w:pStyle w:val="ListParagraph"/>
        <w:numPr>
          <w:ilvl w:val="1"/>
          <w:numId w:val="5"/>
        </w:numPr>
        <w:spacing w:after="240"/>
        <w:jc w:val="both"/>
        <w:rPr>
          <w:rFonts w:ascii="Arial" w:hAnsi="Arial" w:cs="Arial"/>
          <w:b/>
        </w:rPr>
      </w:pPr>
      <w:r w:rsidRPr="006A5DC7">
        <w:rPr>
          <w:rFonts w:ascii="Arial" w:hAnsi="Arial" w:cs="Arial"/>
          <w:b/>
        </w:rPr>
        <w:t>Purpose of the Board</w:t>
      </w:r>
    </w:p>
    <w:p w14:paraId="20639734" w14:textId="77777777" w:rsidR="00E35462" w:rsidRPr="00E35462" w:rsidRDefault="00C415FC" w:rsidP="009068F8">
      <w:pPr>
        <w:jc w:val="both"/>
        <w:rPr>
          <w:rFonts w:ascii="Arial" w:eastAsia="Times New Roman" w:hAnsi="Arial" w:cs="Arial"/>
          <w:color w:val="000000"/>
          <w:sz w:val="18"/>
          <w:szCs w:val="18"/>
          <w:lang w:eastAsia="en-GB"/>
        </w:rPr>
      </w:pPr>
      <w:r w:rsidRPr="00D11A00">
        <w:rPr>
          <w:rFonts w:ascii="Arial" w:eastAsia="Times New Roman" w:hAnsi="Arial" w:cs="Arial"/>
          <w:lang w:eastAsia="en-GB"/>
        </w:rPr>
        <w:t xml:space="preserve">The Care Act 2014 requires a local authority to establish a Safeguarding Adults Board (SAB), which aims to help and protect individuals who it believes to have care and support needs and </w:t>
      </w:r>
      <w:r w:rsidRPr="00D11A00">
        <w:rPr>
          <w:rFonts w:ascii="Arial" w:eastAsia="Times New Roman" w:hAnsi="Arial" w:cs="Arial"/>
          <w:lang w:eastAsia="en-GB"/>
        </w:rPr>
        <w:t xml:space="preserve">who are at risk of neglect and abuse and are unable to protect themselves, and to promote their wellbeing. Section </w:t>
      </w:r>
      <w:r w:rsidRPr="00D11A00">
        <w:rPr>
          <w:rFonts w:ascii="Arial" w:eastAsia="Times New Roman" w:hAnsi="Arial" w:cs="Arial"/>
          <w:iCs/>
          <w:lang w:eastAsia="en-GB"/>
        </w:rPr>
        <w:t>43 (</w:t>
      </w:r>
      <w:hyperlink r:id="rId9" w:history="1">
        <w:r w:rsidRPr="00D11A00">
          <w:rPr>
            <w:rFonts w:ascii="Arial" w:eastAsia="Times New Roman" w:hAnsi="Arial" w:cs="Arial"/>
            <w:iCs/>
            <w:lang w:eastAsia="en-GB"/>
          </w:rPr>
          <w:t>3</w:t>
        </w:r>
      </w:hyperlink>
      <w:r w:rsidRPr="00D11A00">
        <w:rPr>
          <w:rFonts w:ascii="Arial" w:eastAsia="Times New Roman" w:hAnsi="Arial" w:cs="Arial"/>
          <w:iCs/>
          <w:lang w:eastAsia="en-GB"/>
        </w:rPr>
        <w:t>)</w:t>
      </w:r>
      <w:r w:rsidRPr="00D11A00">
        <w:rPr>
          <w:rFonts w:ascii="Arial" w:eastAsia="Times New Roman" w:hAnsi="Arial" w:cs="Arial"/>
          <w:lang w:eastAsia="en-GB"/>
        </w:rPr>
        <w:t xml:space="preserve"> sets out how the SAB should seek to achieve its objective, through the co-ordination of members’ activities in relation to safeguarding and ensuring the effectiveness of what those members do for safeguarding purposes. An SAB may undertake any lawful acti</w:t>
      </w:r>
      <w:r w:rsidRPr="00D11A00">
        <w:rPr>
          <w:rFonts w:ascii="Arial" w:eastAsia="Times New Roman" w:hAnsi="Arial" w:cs="Arial"/>
          <w:lang w:eastAsia="en-GB"/>
        </w:rPr>
        <w:t xml:space="preserve">vity which may help it achieve its objective. </w:t>
      </w:r>
      <w:r w:rsidR="00824703" w:rsidRPr="00D11A00">
        <w:rPr>
          <w:rFonts w:ascii="Arial" w:eastAsia="Times New Roman" w:hAnsi="Arial" w:cs="Arial"/>
          <w:lang w:eastAsia="en-GB"/>
        </w:rPr>
        <w:t>Section 43 (4) sets out t</w:t>
      </w:r>
      <w:r w:rsidRPr="00D11A00">
        <w:rPr>
          <w:rFonts w:ascii="Arial" w:eastAsia="Times New Roman" w:hAnsi="Arial" w:cs="Arial"/>
          <w:lang w:eastAsia="en-GB"/>
        </w:rPr>
        <w:t>he functions which a SAB can exercise in pursuit of its objective are those of its member</w:t>
      </w:r>
      <w:r w:rsidR="00824703" w:rsidRPr="00D11A00">
        <w:rPr>
          <w:rFonts w:ascii="Arial" w:eastAsia="Times New Roman" w:hAnsi="Arial" w:cs="Arial"/>
          <w:lang w:eastAsia="en-GB"/>
        </w:rPr>
        <w:t>s</w:t>
      </w:r>
      <w:r w:rsidRPr="00D11A00">
        <w:rPr>
          <w:rFonts w:ascii="Arial" w:eastAsia="Times New Roman" w:hAnsi="Arial" w:cs="Arial"/>
          <w:lang w:eastAsia="en-GB"/>
        </w:rPr>
        <w:t xml:space="preserve">. </w:t>
      </w:r>
      <w:r w:rsidR="00824703" w:rsidRPr="00D11A00">
        <w:rPr>
          <w:rFonts w:ascii="Arial" w:eastAsia="Times New Roman" w:hAnsi="Arial" w:cs="Arial"/>
          <w:lang w:eastAsia="en-GB"/>
        </w:rPr>
        <w:t>Section 43 (5) Schedule 2</w:t>
      </w:r>
      <w:r w:rsidR="00824703" w:rsidRPr="00E35462">
        <w:rPr>
          <w:rFonts w:ascii="Arial" w:eastAsia="Times New Roman" w:hAnsi="Arial" w:cs="Arial"/>
          <w:lang w:eastAsia="en-GB"/>
        </w:rPr>
        <w:t xml:space="preserve"> includes provision about the membership, funding and other resources, strategy and an</w:t>
      </w:r>
      <w:r w:rsidR="00824703" w:rsidRPr="00D11A00">
        <w:rPr>
          <w:rFonts w:ascii="Arial" w:eastAsia="Times New Roman" w:hAnsi="Arial" w:cs="Arial"/>
          <w:lang w:eastAsia="en-GB"/>
        </w:rPr>
        <w:t xml:space="preserve">nual report of a SAB. </w:t>
      </w:r>
      <w:r w:rsidRPr="00D11A00">
        <w:rPr>
          <w:rFonts w:ascii="Arial" w:eastAsia="Times New Roman" w:hAnsi="Arial" w:cs="Arial"/>
          <w:lang w:eastAsia="en-GB"/>
        </w:rPr>
        <w:t>Section 43</w:t>
      </w:r>
      <w:r w:rsidRPr="00D11A00">
        <w:rPr>
          <w:rFonts w:ascii="Arial" w:eastAsia="Times New Roman" w:hAnsi="Arial" w:cs="Arial"/>
          <w:iCs/>
          <w:lang w:eastAsia="en-GB"/>
        </w:rPr>
        <w:t xml:space="preserve"> (</w:t>
      </w:r>
      <w:hyperlink r:id="rId10" w:history="1">
        <w:r w:rsidRPr="00D11A00">
          <w:rPr>
            <w:rFonts w:ascii="Arial" w:eastAsia="Times New Roman" w:hAnsi="Arial" w:cs="Arial"/>
            <w:iCs/>
            <w:lang w:eastAsia="en-GB"/>
          </w:rPr>
          <w:t>6</w:t>
        </w:r>
      </w:hyperlink>
      <w:r w:rsidRPr="00D11A00">
        <w:rPr>
          <w:rFonts w:ascii="Arial" w:eastAsia="Times New Roman" w:hAnsi="Arial" w:cs="Arial"/>
          <w:iCs/>
          <w:lang w:eastAsia="en-GB"/>
        </w:rPr>
        <w:t>)</w:t>
      </w:r>
      <w:r w:rsidRPr="00D11A00">
        <w:rPr>
          <w:rFonts w:ascii="Arial" w:eastAsia="Times New Roman" w:hAnsi="Arial" w:cs="Arial"/>
          <w:lang w:eastAsia="en-GB"/>
        </w:rPr>
        <w:t xml:space="preserve"> acknowledges that two or more local authorities </w:t>
      </w:r>
      <w:r w:rsidRPr="006A5DC7">
        <w:rPr>
          <w:rFonts w:ascii="Arial" w:eastAsia="Times New Roman" w:hAnsi="Arial" w:cs="Arial"/>
          <w:color w:val="000000"/>
          <w:lang w:eastAsia="en-GB"/>
        </w:rPr>
        <w:t>may establish a SAB for their combined geog</w:t>
      </w:r>
      <w:r w:rsidR="009068F8" w:rsidRPr="006A5DC7">
        <w:rPr>
          <w:rFonts w:ascii="Arial" w:eastAsia="Times New Roman" w:hAnsi="Arial" w:cs="Arial"/>
          <w:color w:val="000000"/>
          <w:lang w:eastAsia="en-GB"/>
        </w:rPr>
        <w:t>raphical area of responsibility</w:t>
      </w:r>
      <w:r w:rsidR="005D2EEF">
        <w:rPr>
          <w:rFonts w:ascii="Arial" w:eastAsia="Times New Roman" w:hAnsi="Arial" w:cs="Arial"/>
          <w:color w:val="000000"/>
          <w:lang w:eastAsia="en-GB"/>
        </w:rPr>
        <w:t>.</w:t>
      </w:r>
      <w:r w:rsidR="009068F8" w:rsidRPr="009068F8">
        <w:rPr>
          <w:rFonts w:ascii="Arial" w:eastAsia="Times New Roman" w:hAnsi="Arial" w:cs="Arial"/>
          <w:color w:val="000000"/>
          <w:lang w:eastAsia="en-GB"/>
        </w:rPr>
        <w:t xml:space="preserve"> </w:t>
      </w:r>
      <w:hyperlink r:id="rId11" w:history="1">
        <w:r w:rsidR="009068F8" w:rsidRPr="009068F8">
          <w:rPr>
            <w:rStyle w:val="Hyperlink"/>
            <w:rFonts w:ascii="Arial" w:eastAsia="Times New Roman" w:hAnsi="Arial" w:cs="Arial"/>
            <w:lang w:eastAsia="en-GB"/>
          </w:rPr>
          <w:t>https://www.legislation.gov.uk/ukpga/2014/23/section/43</w:t>
        </w:r>
      </w:hyperlink>
      <w:r w:rsidR="005D2EEF">
        <w:rPr>
          <w:rFonts w:ascii="Arial" w:eastAsia="Times New Roman" w:hAnsi="Arial" w:cs="Arial"/>
          <w:color w:val="000000"/>
          <w:lang w:eastAsia="en-GB"/>
        </w:rPr>
        <w:t xml:space="preserve"> </w:t>
      </w:r>
    </w:p>
    <w:p w14:paraId="27AC7AA3" w14:textId="77777777" w:rsidR="00851866" w:rsidRDefault="00851866" w:rsidP="005532F3">
      <w:pPr>
        <w:spacing w:after="120"/>
        <w:rPr>
          <w:rFonts w:ascii="Arial" w:eastAsia="Times New Roman" w:hAnsi="Arial" w:cs="Arial"/>
          <w:color w:val="000000"/>
          <w:sz w:val="18"/>
          <w:szCs w:val="18"/>
          <w:lang w:eastAsia="en-GB"/>
        </w:rPr>
      </w:pPr>
    </w:p>
    <w:p w14:paraId="1EE98367" w14:textId="77777777" w:rsidR="003645E6" w:rsidRPr="00043912" w:rsidRDefault="00C415FC" w:rsidP="00920F27">
      <w:pPr>
        <w:spacing w:after="360"/>
        <w:jc w:val="both"/>
        <w:rPr>
          <w:rFonts w:ascii="Arial" w:hAnsi="Arial" w:cs="Arial"/>
          <w:sz w:val="24"/>
          <w:szCs w:val="24"/>
          <w:u w:val="single"/>
        </w:rPr>
      </w:pPr>
      <w:r w:rsidRPr="00043912">
        <w:rPr>
          <w:rFonts w:ascii="Arial" w:hAnsi="Arial" w:cs="Arial"/>
          <w:sz w:val="24"/>
          <w:szCs w:val="24"/>
          <w:u w:val="single"/>
        </w:rPr>
        <w:t xml:space="preserve">Six principles set out in the Care Act: </w:t>
      </w:r>
    </w:p>
    <w:p w14:paraId="7F62C521" w14:textId="77777777" w:rsidR="003645E6" w:rsidRPr="0018630C" w:rsidRDefault="00C415FC" w:rsidP="00847837">
      <w:pPr>
        <w:ind w:left="720"/>
        <w:jc w:val="both"/>
        <w:rPr>
          <w:rFonts w:ascii="Arial" w:hAnsi="Arial" w:cs="Arial"/>
          <w:sz w:val="24"/>
          <w:szCs w:val="24"/>
        </w:rPr>
      </w:pPr>
      <w:r w:rsidRPr="0018630C">
        <w:rPr>
          <w:rFonts w:ascii="Arial" w:hAnsi="Arial" w:cs="Arial"/>
          <w:b/>
          <w:sz w:val="24"/>
          <w:szCs w:val="24"/>
        </w:rPr>
        <w:t>Empowerment</w:t>
      </w:r>
      <w:r w:rsidRPr="0018630C">
        <w:rPr>
          <w:rFonts w:ascii="Arial" w:hAnsi="Arial" w:cs="Arial"/>
          <w:sz w:val="24"/>
          <w:szCs w:val="24"/>
        </w:rPr>
        <w:t xml:space="preserve"> </w:t>
      </w:r>
      <w:r w:rsidRPr="0018630C">
        <w:rPr>
          <w:rFonts w:ascii="Arial" w:hAnsi="Arial" w:cs="Arial"/>
          <w:sz w:val="24"/>
          <w:szCs w:val="24"/>
        </w:rPr>
        <w:tab/>
      </w:r>
      <w:r w:rsidRPr="0018630C">
        <w:rPr>
          <w:rFonts w:ascii="Arial" w:hAnsi="Arial" w:cs="Arial"/>
          <w:sz w:val="24"/>
          <w:szCs w:val="24"/>
        </w:rPr>
        <w:tab/>
      </w:r>
      <w:r w:rsidRPr="0018630C">
        <w:rPr>
          <w:rFonts w:ascii="Arial" w:hAnsi="Arial" w:cs="Arial"/>
          <w:b/>
          <w:sz w:val="24"/>
          <w:szCs w:val="24"/>
        </w:rPr>
        <w:t>Prevention</w:t>
      </w:r>
      <w:r w:rsidRPr="0018630C">
        <w:rPr>
          <w:rFonts w:ascii="Arial" w:hAnsi="Arial" w:cs="Arial"/>
          <w:sz w:val="24"/>
          <w:szCs w:val="24"/>
        </w:rPr>
        <w:t xml:space="preserve"> </w:t>
      </w:r>
      <w:r w:rsidRPr="0018630C">
        <w:rPr>
          <w:rFonts w:ascii="Arial" w:hAnsi="Arial" w:cs="Arial"/>
          <w:sz w:val="24"/>
          <w:szCs w:val="24"/>
        </w:rPr>
        <w:tab/>
      </w:r>
      <w:r w:rsidRPr="0018630C">
        <w:rPr>
          <w:rFonts w:ascii="Arial" w:hAnsi="Arial" w:cs="Arial"/>
          <w:sz w:val="24"/>
          <w:szCs w:val="24"/>
        </w:rPr>
        <w:tab/>
        <w:t xml:space="preserve"> </w:t>
      </w:r>
      <w:r w:rsidRPr="0018630C">
        <w:rPr>
          <w:rFonts w:ascii="Arial" w:hAnsi="Arial" w:cs="Arial"/>
          <w:sz w:val="24"/>
          <w:szCs w:val="24"/>
        </w:rPr>
        <w:tab/>
      </w:r>
      <w:r w:rsidRPr="0018630C">
        <w:rPr>
          <w:rFonts w:ascii="Arial" w:hAnsi="Arial" w:cs="Arial"/>
          <w:b/>
          <w:sz w:val="24"/>
          <w:szCs w:val="24"/>
        </w:rPr>
        <w:t>Proportionality</w:t>
      </w:r>
      <w:r w:rsidRPr="0018630C">
        <w:rPr>
          <w:rFonts w:ascii="Arial" w:hAnsi="Arial" w:cs="Arial"/>
          <w:sz w:val="24"/>
          <w:szCs w:val="24"/>
        </w:rPr>
        <w:t xml:space="preserve"> </w:t>
      </w:r>
    </w:p>
    <w:p w14:paraId="0B318478" w14:textId="77777777" w:rsidR="003645E6" w:rsidRPr="0018630C" w:rsidRDefault="00C415FC" w:rsidP="00847837">
      <w:pPr>
        <w:ind w:firstLine="720"/>
        <w:jc w:val="both"/>
        <w:rPr>
          <w:rFonts w:ascii="Arial" w:hAnsi="Arial" w:cs="Arial"/>
          <w:sz w:val="24"/>
          <w:szCs w:val="24"/>
        </w:rPr>
      </w:pPr>
      <w:r w:rsidRPr="0018630C">
        <w:rPr>
          <w:rFonts w:ascii="Arial" w:hAnsi="Arial" w:cs="Arial"/>
          <w:b/>
          <w:sz w:val="24"/>
          <w:szCs w:val="24"/>
        </w:rPr>
        <w:t>Protection</w:t>
      </w:r>
      <w:r w:rsidRPr="0018630C">
        <w:rPr>
          <w:rFonts w:ascii="Arial" w:hAnsi="Arial" w:cs="Arial"/>
          <w:sz w:val="24"/>
          <w:szCs w:val="24"/>
        </w:rPr>
        <w:t xml:space="preserve">  </w:t>
      </w:r>
      <w:r w:rsidRPr="0018630C">
        <w:rPr>
          <w:rFonts w:ascii="Arial" w:hAnsi="Arial" w:cs="Arial"/>
          <w:sz w:val="24"/>
          <w:szCs w:val="24"/>
        </w:rPr>
        <w:tab/>
      </w:r>
      <w:r w:rsidRPr="0018630C">
        <w:rPr>
          <w:rFonts w:ascii="Arial" w:hAnsi="Arial" w:cs="Arial"/>
          <w:sz w:val="24"/>
          <w:szCs w:val="24"/>
        </w:rPr>
        <w:tab/>
      </w:r>
      <w:r w:rsidRPr="0018630C">
        <w:rPr>
          <w:rFonts w:ascii="Arial" w:hAnsi="Arial" w:cs="Arial"/>
          <w:sz w:val="24"/>
          <w:szCs w:val="24"/>
        </w:rPr>
        <w:tab/>
      </w:r>
      <w:r w:rsidRPr="0018630C">
        <w:rPr>
          <w:rFonts w:ascii="Arial" w:hAnsi="Arial" w:cs="Arial"/>
          <w:b/>
          <w:sz w:val="24"/>
          <w:szCs w:val="24"/>
        </w:rPr>
        <w:t>Partnership</w:t>
      </w:r>
      <w:r w:rsidRPr="0018630C">
        <w:rPr>
          <w:rFonts w:ascii="Arial" w:hAnsi="Arial" w:cs="Arial"/>
          <w:sz w:val="24"/>
          <w:szCs w:val="24"/>
        </w:rPr>
        <w:t xml:space="preserve"> </w:t>
      </w:r>
      <w:r w:rsidRPr="0018630C">
        <w:rPr>
          <w:rFonts w:ascii="Arial" w:hAnsi="Arial" w:cs="Arial"/>
          <w:sz w:val="24"/>
          <w:szCs w:val="24"/>
        </w:rPr>
        <w:tab/>
      </w:r>
      <w:r w:rsidRPr="0018630C">
        <w:rPr>
          <w:rFonts w:ascii="Arial" w:hAnsi="Arial" w:cs="Arial"/>
          <w:sz w:val="24"/>
          <w:szCs w:val="24"/>
        </w:rPr>
        <w:tab/>
      </w:r>
      <w:r w:rsidRPr="0018630C">
        <w:rPr>
          <w:rFonts w:ascii="Arial" w:hAnsi="Arial" w:cs="Arial"/>
          <w:sz w:val="24"/>
          <w:szCs w:val="24"/>
        </w:rPr>
        <w:tab/>
      </w:r>
      <w:r w:rsidRPr="0018630C">
        <w:rPr>
          <w:rFonts w:ascii="Arial" w:hAnsi="Arial" w:cs="Arial"/>
          <w:b/>
          <w:sz w:val="24"/>
          <w:szCs w:val="24"/>
        </w:rPr>
        <w:t>Accountability</w:t>
      </w:r>
    </w:p>
    <w:p w14:paraId="05B39E47" w14:textId="77777777" w:rsidR="003645E6" w:rsidRPr="00B54C9A" w:rsidRDefault="003645E6" w:rsidP="00847837">
      <w:pPr>
        <w:jc w:val="both"/>
        <w:rPr>
          <w:rFonts w:ascii="Arial" w:hAnsi="Arial" w:cs="Arial"/>
          <w:b/>
        </w:rPr>
      </w:pPr>
    </w:p>
    <w:p w14:paraId="56CBC37D" w14:textId="77777777" w:rsidR="003645E6" w:rsidRPr="00043912" w:rsidRDefault="00C415FC" w:rsidP="00847837">
      <w:pPr>
        <w:jc w:val="both"/>
        <w:rPr>
          <w:rFonts w:ascii="Arial" w:hAnsi="Arial" w:cs="Arial"/>
          <w:sz w:val="24"/>
          <w:szCs w:val="24"/>
        </w:rPr>
      </w:pPr>
      <w:r w:rsidRPr="00043912">
        <w:rPr>
          <w:rFonts w:ascii="Arial" w:hAnsi="Arial" w:cs="Arial"/>
          <w:b/>
          <w:sz w:val="24"/>
          <w:szCs w:val="24"/>
        </w:rPr>
        <w:t xml:space="preserve">The Board has three core duties </w:t>
      </w:r>
      <w:r w:rsidRPr="00043912">
        <w:rPr>
          <w:rFonts w:ascii="Arial" w:hAnsi="Arial" w:cs="Arial"/>
          <w:sz w:val="24"/>
          <w:szCs w:val="24"/>
        </w:rPr>
        <w:t xml:space="preserve">under the Care Act 2014: </w:t>
      </w:r>
    </w:p>
    <w:p w14:paraId="62176701" w14:textId="77777777" w:rsidR="003645E6" w:rsidRPr="00B54C9A" w:rsidRDefault="00C415FC" w:rsidP="00847837">
      <w:pPr>
        <w:jc w:val="both"/>
        <w:rPr>
          <w:rFonts w:ascii="Arial" w:hAnsi="Arial" w:cs="Arial"/>
          <w:b/>
        </w:rPr>
      </w:pPr>
      <w:r w:rsidRPr="00B54C9A">
        <w:rPr>
          <w:rFonts w:ascii="Arial" w:hAnsi="Arial" w:cs="Arial"/>
          <w:b/>
          <w:noProof/>
          <w:lang w:eastAsia="en-GB"/>
        </w:rPr>
        <mc:AlternateContent>
          <mc:Choice Requires="wps">
            <w:drawing>
              <wp:anchor distT="0" distB="0" distL="114300" distR="114300" simplePos="0" relativeHeight="251663360" behindDoc="1" locked="0" layoutInCell="1" allowOverlap="0" wp14:anchorId="7CCCCB9F" wp14:editId="57AC8480">
                <wp:simplePos x="0" y="0"/>
                <wp:positionH relativeFrom="column">
                  <wp:posOffset>4050574</wp:posOffset>
                </wp:positionH>
                <wp:positionV relativeFrom="paragraph">
                  <wp:posOffset>173264</wp:posOffset>
                </wp:positionV>
                <wp:extent cx="1566000" cy="1004400"/>
                <wp:effectExtent l="0" t="0" r="15240" b="24765"/>
                <wp:wrapNone/>
                <wp:docPr id="3" name="Rounded Rectangle 3"/>
                <wp:cNvGraphicFramePr/>
                <a:graphic xmlns:a="http://schemas.openxmlformats.org/drawingml/2006/main">
                  <a:graphicData uri="http://schemas.microsoft.com/office/word/2010/wordprocessingShape">
                    <wps:wsp>
                      <wps:cNvSpPr/>
                      <wps:spPr>
                        <a:xfrm>
                          <a:off x="0" y="0"/>
                          <a:ext cx="1566000" cy="1004400"/>
                        </a:xfrm>
                        <a:prstGeom prst="roundRect">
                          <a:avLst/>
                        </a:prstGeom>
                        <a:solidFill>
                          <a:srgbClr val="5B9BD5"/>
                        </a:solidFill>
                        <a:ln w="12700">
                          <a:solidFill>
                            <a:srgbClr val="5B9BD5">
                              <a:shade val="50000"/>
                            </a:srgbClr>
                          </a:solidFill>
                          <a:prstDash val="solid"/>
                          <a:miter lim="800000"/>
                        </a:ln>
                        <a:effectLst/>
                      </wps:spPr>
                      <wps:txbx>
                        <w:txbxContent>
                          <w:p w14:paraId="2882A89A" w14:textId="77777777" w:rsidR="00E67E1A" w:rsidRPr="008275F2" w:rsidRDefault="00C415FC" w:rsidP="003645E6">
                            <w:pPr>
                              <w:jc w:val="center"/>
                              <w:rPr>
                                <w:color w:val="FFFFFF"/>
                              </w:rPr>
                            </w:pPr>
                            <w:r w:rsidRPr="008275F2">
                              <w:rPr>
                                <w:rFonts w:ascii="Arial" w:hAnsi="Arial" w:cs="Arial"/>
                                <w:color w:val="FFFFFF"/>
                                <w:sz w:val="24"/>
                                <w:szCs w:val="24"/>
                              </w:rPr>
                              <w:t>Undertake Safeguarding Adults Reviews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3" o:spid="_x0000_s1025" style="width:123.3pt;height:79.1pt;margin-top:13.65pt;margin-left:318.95pt;mso-height-percent:0;mso-height-relative:margin;mso-width-percent:0;mso-width-relative:margin;mso-wrap-distance-bottom:0;mso-wrap-distance-left:9pt;mso-wrap-distance-right:9pt;mso-wrap-distance-top:0;mso-wrap-style:square;position:absolute;visibility:visible;v-text-anchor:middle;z-index:-251652096" arcsize="10923f" o:allowoverlap="f" fillcolor="#5b9bd5" strokecolor="#41719c" strokeweight="1pt">
                <v:stroke joinstyle="miter"/>
                <v:textbox>
                  <w:txbxContent>
                    <w:p w:rsidR="00E67E1A" w:rsidRPr="008275F2" w:rsidP="003645E6" w14:paraId="66F13092" w14:textId="77777777">
                      <w:pPr>
                        <w:jc w:val="center"/>
                        <w:rPr>
                          <w:color w:val="FFFFFF"/>
                        </w:rPr>
                      </w:pPr>
                      <w:r w:rsidRPr="008275F2">
                        <w:rPr>
                          <w:rFonts w:ascii="Arial" w:hAnsi="Arial" w:cs="Arial"/>
                          <w:color w:val="FFFFFF"/>
                          <w:sz w:val="24"/>
                          <w:szCs w:val="24"/>
                        </w:rPr>
                        <w:t>Undertake Safeguarding Adults Reviews</w:t>
                      </w:r>
                    </w:p>
                  </w:txbxContent>
                </v:textbox>
              </v:roundrect>
            </w:pict>
          </mc:Fallback>
        </mc:AlternateContent>
      </w:r>
      <w:r w:rsidRPr="00B54C9A">
        <w:rPr>
          <w:rFonts w:ascii="Arial" w:hAnsi="Arial" w:cs="Arial"/>
          <w:b/>
          <w:noProof/>
          <w:lang w:eastAsia="en-GB"/>
        </w:rPr>
        <mc:AlternateContent>
          <mc:Choice Requires="wps">
            <w:drawing>
              <wp:anchor distT="0" distB="0" distL="114300" distR="114300" simplePos="0" relativeHeight="251661312" behindDoc="1" locked="0" layoutInCell="1" allowOverlap="0" wp14:anchorId="10641884" wp14:editId="6B0D36A6">
                <wp:simplePos x="0" y="0"/>
                <wp:positionH relativeFrom="column">
                  <wp:posOffset>1992903</wp:posOffset>
                </wp:positionH>
                <wp:positionV relativeFrom="paragraph">
                  <wp:posOffset>153670</wp:posOffset>
                </wp:positionV>
                <wp:extent cx="1566000" cy="1004400"/>
                <wp:effectExtent l="0" t="0" r="15240" b="24765"/>
                <wp:wrapNone/>
                <wp:docPr id="7" name="Rounded Rectangle 7"/>
                <wp:cNvGraphicFramePr/>
                <a:graphic xmlns:a="http://schemas.openxmlformats.org/drawingml/2006/main">
                  <a:graphicData uri="http://schemas.microsoft.com/office/word/2010/wordprocessingShape">
                    <wps:wsp>
                      <wps:cNvSpPr/>
                      <wps:spPr>
                        <a:xfrm>
                          <a:off x="0" y="0"/>
                          <a:ext cx="1566000" cy="1004400"/>
                        </a:xfrm>
                        <a:prstGeom prst="roundRect">
                          <a:avLst/>
                        </a:prstGeom>
                        <a:solidFill>
                          <a:srgbClr val="5B9BD5"/>
                        </a:solidFill>
                        <a:ln w="12700">
                          <a:solidFill>
                            <a:srgbClr val="5B9BD5">
                              <a:shade val="50000"/>
                            </a:srgbClr>
                          </a:solidFill>
                          <a:prstDash val="solid"/>
                          <a:miter lim="800000"/>
                        </a:ln>
                        <a:effectLst/>
                      </wps:spPr>
                      <wps:txbx>
                        <w:txbxContent>
                          <w:p w14:paraId="68D03404" w14:textId="77777777" w:rsidR="00E67E1A" w:rsidRPr="008275F2" w:rsidRDefault="00C415FC" w:rsidP="003645E6">
                            <w:pPr>
                              <w:jc w:val="center"/>
                              <w:rPr>
                                <w:color w:val="FFFFFF"/>
                              </w:rPr>
                            </w:pPr>
                            <w:r w:rsidRPr="008275F2">
                              <w:rPr>
                                <w:rFonts w:ascii="Arial" w:hAnsi="Arial" w:cs="Arial"/>
                                <w:color w:val="FFFFFF"/>
                                <w:sz w:val="24"/>
                                <w:szCs w:val="24"/>
                              </w:rPr>
                              <w:t>Publish an Annual Report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width:123.3pt;height:79.1pt;margin-top:12.1pt;margin-left:156.9pt;mso-height-percent:0;mso-height-relative:margin;mso-width-percent:0;mso-width-relative:margin;mso-wrap-distance-bottom:0;mso-wrap-distance-left:9pt;mso-wrap-distance-right:9pt;mso-wrap-distance-top:0;mso-wrap-style:square;position:absolute;visibility:visible;v-text-anchor:middle;z-index:-251654144" arcsize="10923f" o:allowoverlap="f" fillcolor="#5b9bd5" strokecolor="#41719c" strokeweight="1pt">
                <v:stroke joinstyle="miter"/>
                <v:textbox>
                  <w:txbxContent>
                    <w:p w:rsidR="00E67E1A" w:rsidRPr="008275F2" w:rsidP="003645E6" w14:paraId="53A0FB1D" w14:textId="77777777">
                      <w:pPr>
                        <w:jc w:val="center"/>
                        <w:rPr>
                          <w:color w:val="FFFFFF"/>
                        </w:rPr>
                      </w:pPr>
                      <w:r w:rsidRPr="008275F2">
                        <w:rPr>
                          <w:rFonts w:ascii="Arial" w:hAnsi="Arial" w:cs="Arial"/>
                          <w:color w:val="FFFFFF"/>
                          <w:sz w:val="24"/>
                          <w:szCs w:val="24"/>
                        </w:rPr>
                        <w:t>Publish an Annual Report</w:t>
                      </w:r>
                    </w:p>
                  </w:txbxContent>
                </v:textbox>
              </v:roundrect>
            </w:pict>
          </mc:Fallback>
        </mc:AlternateContent>
      </w:r>
      <w:r w:rsidRPr="00B54C9A">
        <w:rPr>
          <w:rFonts w:ascii="Arial" w:hAnsi="Arial" w:cs="Arial"/>
          <w:b/>
          <w:noProof/>
          <w:lang w:eastAsia="en-GB"/>
        </w:rPr>
        <mc:AlternateContent>
          <mc:Choice Requires="wps">
            <w:drawing>
              <wp:anchor distT="0" distB="0" distL="114300" distR="114300" simplePos="0" relativeHeight="251659264" behindDoc="1" locked="0" layoutInCell="1" allowOverlap="0" wp14:anchorId="74F66F12" wp14:editId="2D0FED9E">
                <wp:simplePos x="0" y="0"/>
                <wp:positionH relativeFrom="column">
                  <wp:posOffset>-32657</wp:posOffset>
                </wp:positionH>
                <wp:positionV relativeFrom="paragraph">
                  <wp:posOffset>115570</wp:posOffset>
                </wp:positionV>
                <wp:extent cx="1566000" cy="1004400"/>
                <wp:effectExtent l="0" t="0" r="15240" b="24765"/>
                <wp:wrapNone/>
                <wp:docPr id="8" name="Rounded Rectangle 8"/>
                <wp:cNvGraphicFramePr/>
                <a:graphic xmlns:a="http://schemas.openxmlformats.org/drawingml/2006/main">
                  <a:graphicData uri="http://schemas.microsoft.com/office/word/2010/wordprocessingShape">
                    <wps:wsp>
                      <wps:cNvSpPr/>
                      <wps:spPr>
                        <a:xfrm>
                          <a:off x="0" y="0"/>
                          <a:ext cx="1566000" cy="100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366CE0" w14:textId="77777777" w:rsidR="00E67E1A" w:rsidRDefault="00C415FC" w:rsidP="003645E6">
                            <w:pPr>
                              <w:jc w:val="center"/>
                            </w:pPr>
                            <w:r w:rsidRPr="00B83D13">
                              <w:rPr>
                                <w:rFonts w:ascii="Arial" w:hAnsi="Arial" w:cs="Arial"/>
                                <w:sz w:val="24"/>
                                <w:szCs w:val="24"/>
                              </w:rPr>
                              <w:t>Publish a Strategic Plan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width:123.3pt;height:79.1pt;margin-top:9.1pt;margin-left:-2.55pt;mso-height-percent:0;mso-height-relative:margin;mso-width-percent:0;mso-width-relative:margin;mso-wrap-distance-bottom:0;mso-wrap-distance-left:9pt;mso-wrap-distance-right:9pt;mso-wrap-distance-top:0;mso-wrap-style:square;position:absolute;visibility:visible;v-text-anchor:middle;z-index:-251656192" arcsize="10923f" o:allowoverlap="f" fillcolor="#5b9bd5" strokecolor="#1f4d78" strokeweight="1pt">
                <v:stroke joinstyle="miter"/>
                <v:textbox>
                  <w:txbxContent>
                    <w:p w:rsidR="00E67E1A" w:rsidP="003645E6" w14:paraId="4815538B" w14:textId="77777777">
                      <w:pPr>
                        <w:jc w:val="center"/>
                      </w:pPr>
                      <w:r w:rsidRPr="00B83D13">
                        <w:rPr>
                          <w:rFonts w:ascii="Arial" w:hAnsi="Arial" w:cs="Arial"/>
                          <w:sz w:val="24"/>
                          <w:szCs w:val="24"/>
                        </w:rPr>
                        <w:t>Publish a Strategic Plan</w:t>
                      </w:r>
                    </w:p>
                  </w:txbxContent>
                </v:textbox>
              </v:roundrect>
            </w:pict>
          </mc:Fallback>
        </mc:AlternateContent>
      </w:r>
    </w:p>
    <w:p w14:paraId="36D76DFA" w14:textId="77777777" w:rsidR="003645E6" w:rsidRPr="00B54C9A" w:rsidRDefault="003645E6" w:rsidP="00847837">
      <w:pPr>
        <w:jc w:val="both"/>
        <w:rPr>
          <w:rFonts w:ascii="Arial" w:hAnsi="Arial" w:cs="Arial"/>
          <w:b/>
          <w:u w:val="single"/>
        </w:rPr>
      </w:pPr>
    </w:p>
    <w:p w14:paraId="01A2D6C8" w14:textId="77777777" w:rsidR="003645E6" w:rsidRPr="00B54C9A" w:rsidRDefault="003645E6" w:rsidP="00847837">
      <w:pPr>
        <w:jc w:val="both"/>
        <w:rPr>
          <w:rFonts w:ascii="Arial" w:hAnsi="Arial" w:cs="Arial"/>
          <w:b/>
        </w:rPr>
      </w:pPr>
    </w:p>
    <w:p w14:paraId="5F166AA8" w14:textId="77777777" w:rsidR="003645E6" w:rsidRPr="00B54C9A" w:rsidRDefault="003645E6" w:rsidP="00847837">
      <w:pPr>
        <w:jc w:val="both"/>
        <w:rPr>
          <w:rFonts w:ascii="Arial" w:hAnsi="Arial" w:cs="Arial"/>
          <w:b/>
        </w:rPr>
      </w:pPr>
    </w:p>
    <w:p w14:paraId="7A068B1E" w14:textId="77777777" w:rsidR="003645E6" w:rsidRPr="00B54C9A" w:rsidRDefault="003645E6" w:rsidP="00847837">
      <w:pPr>
        <w:jc w:val="both"/>
        <w:rPr>
          <w:rFonts w:ascii="Arial" w:hAnsi="Arial" w:cs="Arial"/>
          <w:b/>
        </w:rPr>
      </w:pPr>
    </w:p>
    <w:p w14:paraId="6813EC44" w14:textId="77777777" w:rsidR="003645E6" w:rsidRPr="00B54C9A" w:rsidRDefault="003645E6" w:rsidP="00847837">
      <w:pPr>
        <w:jc w:val="both"/>
        <w:rPr>
          <w:rFonts w:ascii="Arial" w:hAnsi="Arial" w:cs="Arial"/>
          <w:b/>
        </w:rPr>
      </w:pPr>
    </w:p>
    <w:p w14:paraId="5F5BDBF8" w14:textId="77777777" w:rsidR="003645E6" w:rsidRPr="00043912" w:rsidRDefault="00C415FC" w:rsidP="00847837">
      <w:pPr>
        <w:jc w:val="both"/>
        <w:rPr>
          <w:rFonts w:ascii="Arial" w:hAnsi="Arial" w:cs="Arial"/>
          <w:b/>
          <w:sz w:val="24"/>
          <w:szCs w:val="24"/>
        </w:rPr>
      </w:pPr>
      <w:r w:rsidRPr="00B54C9A">
        <w:rPr>
          <w:rFonts w:ascii="Arial" w:hAnsi="Arial" w:cs="Arial"/>
          <w:b/>
        </w:rPr>
        <w:t xml:space="preserve">1.2 </w:t>
      </w:r>
      <w:r w:rsidRPr="00B54C9A">
        <w:rPr>
          <w:rFonts w:ascii="Arial" w:hAnsi="Arial" w:cs="Arial"/>
          <w:b/>
        </w:rPr>
        <w:tab/>
      </w:r>
      <w:r w:rsidRPr="00043912">
        <w:rPr>
          <w:rFonts w:ascii="Arial" w:hAnsi="Arial" w:cs="Arial"/>
          <w:b/>
          <w:sz w:val="24"/>
          <w:szCs w:val="24"/>
        </w:rPr>
        <w:t>Partnership Structure</w:t>
      </w:r>
    </w:p>
    <w:p w14:paraId="6212AF2E" w14:textId="77777777" w:rsidR="000F0494" w:rsidRDefault="00C415FC" w:rsidP="00847837">
      <w:pPr>
        <w:jc w:val="both"/>
        <w:rPr>
          <w:rFonts w:ascii="Arial" w:hAnsi="Arial" w:cs="Arial"/>
        </w:rPr>
      </w:pPr>
      <w:r>
        <w:rPr>
          <w:rFonts w:ascii="Arial" w:hAnsi="Arial" w:cs="Arial"/>
        </w:rPr>
        <w:t>The Safeguarding Adults Board is</w:t>
      </w:r>
      <w:r w:rsidR="00CB79BA">
        <w:rPr>
          <w:rFonts w:ascii="Arial" w:hAnsi="Arial" w:cs="Arial"/>
        </w:rPr>
        <w:t xml:space="preserve"> </w:t>
      </w:r>
      <w:r w:rsidR="00CB79BA" w:rsidRPr="003B1F73">
        <w:rPr>
          <w:rFonts w:ascii="Arial" w:hAnsi="Arial" w:cs="Arial"/>
        </w:rPr>
        <w:t xml:space="preserve">supported by an Independent Chair to oversee the work of the Board, </w:t>
      </w:r>
      <w:r>
        <w:rPr>
          <w:rFonts w:ascii="Arial" w:hAnsi="Arial" w:cs="Arial"/>
        </w:rPr>
        <w:t xml:space="preserve">to </w:t>
      </w:r>
      <w:r w:rsidR="00CB79BA" w:rsidRPr="003B1F73">
        <w:rPr>
          <w:rFonts w:ascii="Arial" w:hAnsi="Arial" w:cs="Arial"/>
        </w:rPr>
        <w:t>provide leadership, offer constructive challenge, and ensure independence. The day-to-day</w:t>
      </w:r>
      <w:r w:rsidR="00CB79BA">
        <w:rPr>
          <w:rFonts w:ascii="Arial" w:hAnsi="Arial" w:cs="Arial"/>
        </w:rPr>
        <w:t xml:space="preserve"> work of the Board </w:t>
      </w:r>
      <w:r w:rsidR="0034078D">
        <w:rPr>
          <w:rFonts w:ascii="Arial" w:hAnsi="Arial" w:cs="Arial"/>
        </w:rPr>
        <w:t xml:space="preserve">is </w:t>
      </w:r>
      <w:r w:rsidR="00CB79BA">
        <w:rPr>
          <w:rFonts w:ascii="Arial" w:hAnsi="Arial" w:cs="Arial"/>
        </w:rPr>
        <w:t>undertaken by the Sub-G</w:t>
      </w:r>
      <w:r w:rsidR="00CB79BA" w:rsidRPr="003B1F73">
        <w:rPr>
          <w:rFonts w:ascii="Arial" w:hAnsi="Arial" w:cs="Arial"/>
        </w:rPr>
        <w:t>roups</w:t>
      </w:r>
      <w:r>
        <w:rPr>
          <w:rFonts w:ascii="Arial" w:hAnsi="Arial" w:cs="Arial"/>
        </w:rPr>
        <w:t xml:space="preserve"> and the Safeguarding Business Unit. The Business Unit</w:t>
      </w:r>
      <w:r w:rsidR="00CB79BA" w:rsidRPr="003B1F73">
        <w:rPr>
          <w:rFonts w:ascii="Arial" w:hAnsi="Arial" w:cs="Arial"/>
        </w:rPr>
        <w:t xml:space="preserve"> supports the operational running of these arrangements and manages the Board on behalf of the multiagency partnership. The Board facilitate joint working, ensure effective safeguarding work across the region, and provide consistency for our partners who work across Pan Lancashire.</w:t>
      </w:r>
    </w:p>
    <w:p w14:paraId="01D75BBF" w14:textId="77777777" w:rsidR="000F0494" w:rsidRDefault="000F0494" w:rsidP="00847837">
      <w:pPr>
        <w:jc w:val="both"/>
        <w:rPr>
          <w:rFonts w:ascii="Arial" w:hAnsi="Arial" w:cs="Arial"/>
        </w:rPr>
      </w:pPr>
    </w:p>
    <w:p w14:paraId="3DE74E4E" w14:textId="77777777" w:rsidR="000F0494" w:rsidRDefault="000F0494" w:rsidP="00847837">
      <w:pPr>
        <w:jc w:val="both"/>
        <w:rPr>
          <w:rFonts w:ascii="Arial" w:hAnsi="Arial" w:cs="Arial"/>
        </w:rPr>
      </w:pPr>
    </w:p>
    <w:p w14:paraId="6DB3EEB6" w14:textId="77777777" w:rsidR="00920F27" w:rsidRPr="00B54C9A" w:rsidRDefault="00920F27" w:rsidP="00847837">
      <w:pPr>
        <w:jc w:val="both"/>
        <w:rPr>
          <w:rFonts w:ascii="Arial" w:hAnsi="Arial" w:cs="Arial"/>
        </w:rPr>
      </w:pPr>
    </w:p>
    <w:p w14:paraId="2AD9ADEF" w14:textId="77777777" w:rsidR="00060F2C" w:rsidRPr="00B54C9A" w:rsidRDefault="00060F2C" w:rsidP="00847837">
      <w:pPr>
        <w:pStyle w:val="ListParagraph"/>
        <w:autoSpaceDE w:val="0"/>
        <w:autoSpaceDN w:val="0"/>
        <w:adjustRightInd w:val="0"/>
        <w:spacing w:after="0" w:line="240" w:lineRule="auto"/>
        <w:jc w:val="both"/>
        <w:rPr>
          <w:rFonts w:ascii="Arial" w:hAnsi="Arial" w:cs="Arial"/>
          <w:color w:val="031C2D"/>
        </w:rPr>
      </w:pPr>
    </w:p>
    <w:p w14:paraId="7BF2805D" w14:textId="77777777" w:rsidR="00060F2C" w:rsidRPr="00920F27" w:rsidRDefault="00C415FC" w:rsidP="00115ECC">
      <w:pPr>
        <w:pStyle w:val="ListParagraph"/>
        <w:numPr>
          <w:ilvl w:val="0"/>
          <w:numId w:val="3"/>
        </w:numPr>
        <w:autoSpaceDE w:val="0"/>
        <w:autoSpaceDN w:val="0"/>
        <w:adjustRightInd w:val="0"/>
        <w:spacing w:after="0" w:line="240" w:lineRule="auto"/>
        <w:jc w:val="both"/>
        <w:rPr>
          <w:rFonts w:ascii="Arial" w:hAnsi="Arial" w:cs="Arial"/>
          <w:b/>
          <w:color w:val="031C2D"/>
          <w:sz w:val="24"/>
          <w:szCs w:val="24"/>
        </w:rPr>
      </w:pPr>
      <w:r w:rsidRPr="00920F27">
        <w:rPr>
          <w:rFonts w:ascii="Arial" w:hAnsi="Arial" w:cs="Arial"/>
          <w:b/>
          <w:color w:val="031C2D"/>
          <w:sz w:val="24"/>
          <w:szCs w:val="24"/>
        </w:rPr>
        <w:t xml:space="preserve">WHAT DOES ADULT SAFEGUARDING LOOK LIKE IN LANCASHIRE  </w:t>
      </w:r>
    </w:p>
    <w:p w14:paraId="2133681F" w14:textId="77777777" w:rsidR="003645E6" w:rsidRPr="00B54C9A" w:rsidRDefault="003645E6" w:rsidP="0018630C">
      <w:pPr>
        <w:spacing w:after="120"/>
        <w:jc w:val="both"/>
        <w:rPr>
          <w:rFonts w:ascii="Arial" w:hAnsi="Arial" w:cs="Arial"/>
          <w:b/>
          <w:u w:val="single"/>
        </w:rPr>
      </w:pPr>
    </w:p>
    <w:p w14:paraId="4C2E3C50" w14:textId="77777777" w:rsidR="00276837" w:rsidRPr="00043912" w:rsidRDefault="00C415FC" w:rsidP="0018630C">
      <w:pPr>
        <w:spacing w:after="0"/>
        <w:jc w:val="both"/>
        <w:rPr>
          <w:rFonts w:ascii="Arial" w:hAnsi="Arial" w:cs="Arial"/>
          <w:b/>
          <w:sz w:val="24"/>
          <w:szCs w:val="24"/>
        </w:rPr>
      </w:pPr>
      <w:r w:rsidRPr="00043912">
        <w:rPr>
          <w:rFonts w:ascii="Arial" w:hAnsi="Arial" w:cs="Arial"/>
          <w:b/>
          <w:sz w:val="24"/>
          <w:szCs w:val="24"/>
        </w:rPr>
        <w:t>Local Context and Background</w:t>
      </w:r>
    </w:p>
    <w:p w14:paraId="24CC94BE" w14:textId="77777777" w:rsidR="0018630C" w:rsidRPr="00B54C9A" w:rsidRDefault="0018630C" w:rsidP="0018630C">
      <w:pPr>
        <w:spacing w:after="0"/>
        <w:jc w:val="both"/>
        <w:rPr>
          <w:rFonts w:ascii="Arial" w:hAnsi="Arial" w:cs="Arial"/>
          <w:b/>
        </w:rPr>
      </w:pPr>
    </w:p>
    <w:p w14:paraId="57730208" w14:textId="77777777" w:rsidR="00276837" w:rsidRDefault="00C415FC" w:rsidP="0018630C">
      <w:pPr>
        <w:spacing w:after="0"/>
        <w:jc w:val="both"/>
        <w:rPr>
          <w:rFonts w:ascii="Arial" w:hAnsi="Arial" w:cs="Arial"/>
        </w:rPr>
      </w:pPr>
      <w:r w:rsidRPr="00B54C9A">
        <w:rPr>
          <w:rFonts w:ascii="Arial" w:hAnsi="Arial" w:cs="Arial"/>
        </w:rPr>
        <w:t xml:space="preserve">The ceremonial county of Lancashire is in the North West of England and consists of the shire county of Lancashire and the </w:t>
      </w:r>
      <w:r w:rsidR="004546D6">
        <w:rPr>
          <w:rFonts w:ascii="Arial" w:hAnsi="Arial" w:cs="Arial"/>
        </w:rPr>
        <w:t>"</w:t>
      </w:r>
      <w:r w:rsidRPr="00B54C9A">
        <w:rPr>
          <w:rFonts w:ascii="Arial" w:hAnsi="Arial" w:cs="Arial"/>
        </w:rPr>
        <w:t>2 unitary authority areas</w:t>
      </w:r>
      <w:r w:rsidR="004546D6">
        <w:rPr>
          <w:rFonts w:ascii="Arial" w:hAnsi="Arial" w:cs="Arial"/>
        </w:rPr>
        <w:t>"</w:t>
      </w:r>
      <w:r w:rsidRPr="00B54C9A">
        <w:rPr>
          <w:rFonts w:ascii="Arial" w:hAnsi="Arial" w:cs="Arial"/>
        </w:rPr>
        <w:t xml:space="preserve"> of Blackburn with Darwen and Blackpool. The shire county</w:t>
      </w:r>
      <w:r>
        <w:rPr>
          <w:rStyle w:val="FootnoteReference"/>
          <w:rFonts w:ascii="Arial" w:hAnsi="Arial" w:cs="Arial"/>
        </w:rPr>
        <w:footnoteReference w:id="1"/>
      </w:r>
      <w:r w:rsidRPr="00B54C9A">
        <w:rPr>
          <w:rFonts w:ascii="Arial" w:hAnsi="Arial" w:cs="Arial"/>
        </w:rPr>
        <w:t xml:space="preserve"> area is a </w:t>
      </w:r>
      <w:r w:rsidR="004546D6">
        <w:rPr>
          <w:rFonts w:ascii="Arial" w:hAnsi="Arial" w:cs="Arial"/>
        </w:rPr>
        <w:t>"</w:t>
      </w:r>
      <w:r w:rsidR="0065279E" w:rsidRPr="00B54C9A">
        <w:rPr>
          <w:rFonts w:ascii="Arial" w:hAnsi="Arial" w:cs="Arial"/>
        </w:rPr>
        <w:t>2-tier</w:t>
      </w:r>
      <w:r w:rsidRPr="00B54C9A">
        <w:rPr>
          <w:rFonts w:ascii="Arial" w:hAnsi="Arial" w:cs="Arial"/>
        </w:rPr>
        <w:t xml:space="preserve"> </w:t>
      </w:r>
      <w:r w:rsidR="004546D6">
        <w:rPr>
          <w:rFonts w:ascii="Arial" w:hAnsi="Arial" w:cs="Arial"/>
        </w:rPr>
        <w:t>authority", meaning</w:t>
      </w:r>
      <w:r w:rsidR="00D4016A">
        <w:rPr>
          <w:rFonts w:ascii="Arial" w:hAnsi="Arial" w:cs="Arial"/>
        </w:rPr>
        <w:t xml:space="preserve"> </w:t>
      </w:r>
      <w:r w:rsidRPr="00B54C9A">
        <w:rPr>
          <w:rFonts w:ascii="Arial" w:hAnsi="Arial" w:cs="Arial"/>
        </w:rPr>
        <w:t xml:space="preserve">it is </w:t>
      </w:r>
      <w:r w:rsidRPr="00B54C9A">
        <w:rPr>
          <w:rFonts w:ascii="Arial" w:hAnsi="Arial" w:cs="Arial"/>
        </w:rPr>
        <w:t>controlled by a county council (Lancashire County Council)</w:t>
      </w:r>
      <w:r w:rsidR="00D4016A">
        <w:rPr>
          <w:rFonts w:ascii="Arial" w:hAnsi="Arial" w:cs="Arial"/>
        </w:rPr>
        <w:t>,</w:t>
      </w:r>
      <w:r w:rsidRPr="00B54C9A">
        <w:rPr>
          <w:rFonts w:ascii="Arial" w:hAnsi="Arial" w:cs="Arial"/>
        </w:rPr>
        <w:t xml:space="preserve"> and</w:t>
      </w:r>
      <w:r w:rsidR="00D4016A">
        <w:rPr>
          <w:rFonts w:ascii="Arial" w:hAnsi="Arial" w:cs="Arial"/>
        </w:rPr>
        <w:t xml:space="preserve"> </w:t>
      </w:r>
      <w:r w:rsidRPr="00B54C9A">
        <w:rPr>
          <w:rFonts w:ascii="Arial" w:hAnsi="Arial" w:cs="Arial"/>
        </w:rPr>
        <w:t xml:space="preserve">12 local government district councils. In contrast Blackburn with Darwen and </w:t>
      </w:r>
      <w:r w:rsidR="0065279E" w:rsidRPr="00B54C9A">
        <w:rPr>
          <w:rFonts w:ascii="Arial" w:hAnsi="Arial" w:cs="Arial"/>
        </w:rPr>
        <w:t>Blackpool,</w:t>
      </w:r>
      <w:r w:rsidR="004546D6">
        <w:rPr>
          <w:rFonts w:ascii="Arial" w:hAnsi="Arial" w:cs="Arial"/>
        </w:rPr>
        <w:t xml:space="preserve"> each have just "1 unitary</w:t>
      </w:r>
      <w:r w:rsidRPr="00B54C9A">
        <w:rPr>
          <w:rFonts w:ascii="Arial" w:hAnsi="Arial" w:cs="Arial"/>
        </w:rPr>
        <w:t xml:space="preserve"> tier</w:t>
      </w:r>
      <w:r w:rsidR="004546D6">
        <w:rPr>
          <w:rFonts w:ascii="Arial" w:hAnsi="Arial" w:cs="Arial"/>
        </w:rPr>
        <w:t>"</w:t>
      </w:r>
      <w:r w:rsidRPr="00B54C9A">
        <w:rPr>
          <w:rFonts w:ascii="Arial" w:hAnsi="Arial" w:cs="Arial"/>
        </w:rPr>
        <w:t xml:space="preserve"> of local </w:t>
      </w:r>
      <w:r w:rsidR="0065279E" w:rsidRPr="00B54C9A">
        <w:rPr>
          <w:rFonts w:ascii="Arial" w:hAnsi="Arial" w:cs="Arial"/>
        </w:rPr>
        <w:t>government, which</w:t>
      </w:r>
      <w:r w:rsidRPr="00B54C9A">
        <w:rPr>
          <w:rFonts w:ascii="Arial" w:hAnsi="Arial" w:cs="Arial"/>
        </w:rPr>
        <w:t xml:space="preserve"> provides all local services.</w:t>
      </w:r>
    </w:p>
    <w:p w14:paraId="7221D1E8" w14:textId="77777777" w:rsidR="0018630C" w:rsidRPr="00B54C9A" w:rsidRDefault="0018630C" w:rsidP="0018630C">
      <w:pPr>
        <w:spacing w:after="0"/>
        <w:jc w:val="both"/>
        <w:rPr>
          <w:rFonts w:ascii="Arial" w:hAnsi="Arial" w:cs="Arial"/>
        </w:rPr>
      </w:pPr>
    </w:p>
    <w:p w14:paraId="167EABCB" w14:textId="77777777" w:rsidR="0018630C" w:rsidRDefault="00C415FC" w:rsidP="00957C86">
      <w:pPr>
        <w:spacing w:after="0"/>
        <w:jc w:val="both"/>
        <w:rPr>
          <w:rFonts w:ascii="Arial" w:hAnsi="Arial" w:cs="Arial"/>
        </w:rPr>
      </w:pPr>
      <w:r>
        <w:rPr>
          <w:rFonts w:ascii="Arial" w:hAnsi="Arial" w:cs="Arial"/>
        </w:rPr>
        <w:t>The following i</w:t>
      </w:r>
      <w:r>
        <w:rPr>
          <w:rFonts w:ascii="Arial" w:hAnsi="Arial" w:cs="Arial"/>
        </w:rPr>
        <w:t>nformation intends</w:t>
      </w:r>
      <w:r w:rsidR="00276837" w:rsidRPr="00B54C9A">
        <w:rPr>
          <w:rFonts w:ascii="Arial" w:hAnsi="Arial" w:cs="Arial"/>
        </w:rPr>
        <w:t xml:space="preserve"> to provide a brief overview of the local demographic context for Lancashire, Blackburn with Darwe</w:t>
      </w:r>
      <w:r>
        <w:rPr>
          <w:rFonts w:ascii="Arial" w:hAnsi="Arial" w:cs="Arial"/>
        </w:rPr>
        <w:t xml:space="preserve">n and Blackpool. Information </w:t>
      </w:r>
      <w:r w:rsidR="00276837" w:rsidRPr="00B54C9A">
        <w:rPr>
          <w:rFonts w:ascii="Arial" w:hAnsi="Arial" w:cs="Arial"/>
        </w:rPr>
        <w:t>provided for each upper tier council area (Lancashire County Council, Blackburn with Darwen council and Blackpool council) unless otherwise stated.</w:t>
      </w:r>
    </w:p>
    <w:p w14:paraId="14913DA0" w14:textId="77777777" w:rsidR="00957C86" w:rsidRPr="00B54C9A" w:rsidRDefault="00957C86" w:rsidP="00957C86">
      <w:pPr>
        <w:spacing w:before="120" w:after="0"/>
        <w:jc w:val="both"/>
        <w:rPr>
          <w:rFonts w:ascii="Arial" w:hAnsi="Arial" w:cs="Arial"/>
        </w:rPr>
      </w:pPr>
    </w:p>
    <w:p w14:paraId="22F5E36A" w14:textId="77777777" w:rsidR="00276837" w:rsidRDefault="00C415FC" w:rsidP="0018630C">
      <w:pPr>
        <w:spacing w:after="0" w:line="276" w:lineRule="auto"/>
        <w:jc w:val="both"/>
        <w:rPr>
          <w:rFonts w:ascii="Arial" w:eastAsia="Calibri" w:hAnsi="Arial" w:cs="Arial"/>
          <w:b/>
        </w:rPr>
      </w:pPr>
      <w:r w:rsidRPr="00B54C9A">
        <w:rPr>
          <w:rFonts w:ascii="Arial" w:eastAsia="Calibri" w:hAnsi="Arial" w:cs="Arial"/>
          <w:b/>
        </w:rPr>
        <w:t xml:space="preserve">2.1 </w:t>
      </w:r>
      <w:r w:rsidRPr="00B54C9A">
        <w:rPr>
          <w:rFonts w:ascii="Arial" w:eastAsia="Calibri" w:hAnsi="Arial" w:cs="Arial"/>
          <w:b/>
        </w:rPr>
        <w:tab/>
      </w:r>
      <w:r w:rsidRPr="00043912">
        <w:rPr>
          <w:rFonts w:ascii="Arial" w:eastAsia="Calibri" w:hAnsi="Arial" w:cs="Arial"/>
          <w:b/>
          <w:sz w:val="24"/>
          <w:szCs w:val="24"/>
        </w:rPr>
        <w:t>Population</w:t>
      </w:r>
    </w:p>
    <w:p w14:paraId="4E222D80" w14:textId="77777777" w:rsidR="0018630C" w:rsidRPr="00B54C9A" w:rsidRDefault="0018630C" w:rsidP="0018630C">
      <w:pPr>
        <w:spacing w:after="0" w:line="276" w:lineRule="auto"/>
        <w:jc w:val="both"/>
        <w:rPr>
          <w:rFonts w:ascii="Arial" w:eastAsia="Calibri" w:hAnsi="Arial" w:cs="Arial"/>
          <w:b/>
        </w:rPr>
      </w:pPr>
    </w:p>
    <w:p w14:paraId="10387918" w14:textId="77777777" w:rsidR="00276837" w:rsidRDefault="00C415FC" w:rsidP="0018630C">
      <w:pPr>
        <w:spacing w:after="0" w:line="276" w:lineRule="auto"/>
        <w:jc w:val="both"/>
        <w:rPr>
          <w:rFonts w:ascii="Arial" w:eastAsia="Calibri" w:hAnsi="Arial" w:cs="Arial"/>
        </w:rPr>
      </w:pPr>
      <w:r w:rsidRPr="00B54C9A">
        <w:rPr>
          <w:rFonts w:ascii="Arial" w:eastAsia="Calibri" w:hAnsi="Arial" w:cs="Arial"/>
        </w:rPr>
        <w:t>20</w:t>
      </w:r>
      <w:r w:rsidR="00202DC4">
        <w:rPr>
          <w:rFonts w:ascii="Arial" w:eastAsia="Calibri" w:hAnsi="Arial" w:cs="Arial"/>
        </w:rPr>
        <w:t>20</w:t>
      </w:r>
      <w:r w:rsidRPr="00B54C9A">
        <w:rPr>
          <w:rFonts w:ascii="Arial" w:eastAsia="Calibri" w:hAnsi="Arial" w:cs="Arial"/>
        </w:rPr>
        <w:t xml:space="preserve"> Mid-year population estimates</w:t>
      </w:r>
      <w:r>
        <w:rPr>
          <w:rStyle w:val="FootnoteReference"/>
          <w:rFonts w:ascii="Arial" w:eastAsia="Calibri" w:hAnsi="Arial" w:cs="Arial"/>
        </w:rPr>
        <w:footnoteReference w:id="2"/>
      </w:r>
      <w:r w:rsidRPr="00B54C9A">
        <w:rPr>
          <w:rFonts w:ascii="Arial" w:eastAsia="Calibri" w:hAnsi="Arial" w:cs="Arial"/>
        </w:rPr>
        <w:t xml:space="preserve"> indicate that Lancashire (Lancs-14) has a population of 1,5</w:t>
      </w:r>
      <w:r w:rsidR="00202DC4">
        <w:rPr>
          <w:rFonts w:ascii="Arial" w:eastAsia="Calibri" w:hAnsi="Arial" w:cs="Arial"/>
        </w:rPr>
        <w:t>15</w:t>
      </w:r>
      <w:r w:rsidRPr="00B54C9A">
        <w:rPr>
          <w:rFonts w:ascii="Arial" w:eastAsia="Calibri" w:hAnsi="Arial" w:cs="Arial"/>
        </w:rPr>
        <w:t>,</w:t>
      </w:r>
      <w:r w:rsidR="00202DC4">
        <w:rPr>
          <w:rFonts w:ascii="Arial" w:eastAsia="Calibri" w:hAnsi="Arial" w:cs="Arial"/>
        </w:rPr>
        <w:t>487</w:t>
      </w:r>
      <w:r w:rsidRPr="00B54C9A">
        <w:rPr>
          <w:rFonts w:ascii="Arial" w:eastAsia="Calibri" w:hAnsi="Arial" w:cs="Arial"/>
        </w:rPr>
        <w:t>, 80.</w:t>
      </w:r>
      <w:r w:rsidR="00202DC4">
        <w:rPr>
          <w:rFonts w:ascii="Arial" w:eastAsia="Calibri" w:hAnsi="Arial" w:cs="Arial"/>
        </w:rPr>
        <w:t>9</w:t>
      </w:r>
      <w:r w:rsidRPr="00B54C9A">
        <w:rPr>
          <w:rFonts w:ascii="Arial" w:eastAsia="Calibri" w:hAnsi="Arial" w:cs="Arial"/>
        </w:rPr>
        <w:t xml:space="preserve">% of the population are estimated to reside within the Lancashire County Council area, </w:t>
      </w:r>
      <w:r w:rsidRPr="00B54C9A">
        <w:rPr>
          <w:rFonts w:ascii="Arial" w:eastAsia="Calibri" w:hAnsi="Arial" w:cs="Arial"/>
        </w:rPr>
        <w:t>9.9% within Blackburn with Darwen and 9.</w:t>
      </w:r>
      <w:r w:rsidR="00202DC4">
        <w:rPr>
          <w:rFonts w:ascii="Arial" w:eastAsia="Calibri" w:hAnsi="Arial" w:cs="Arial"/>
        </w:rPr>
        <w:t>1</w:t>
      </w:r>
      <w:r w:rsidRPr="00B54C9A">
        <w:rPr>
          <w:rFonts w:ascii="Arial" w:eastAsia="Calibri" w:hAnsi="Arial" w:cs="Arial"/>
        </w:rPr>
        <w:t xml:space="preserve">% Blackpool. </w:t>
      </w:r>
    </w:p>
    <w:p w14:paraId="618A4F47" w14:textId="77777777" w:rsidR="00A42353" w:rsidRDefault="00A42353" w:rsidP="00A42353">
      <w:pPr>
        <w:spacing w:after="0" w:line="276" w:lineRule="auto"/>
        <w:jc w:val="both"/>
        <w:rPr>
          <w:rFonts w:ascii="Arial" w:eastAsia="Calibri" w:hAnsi="Arial" w:cs="Arial"/>
        </w:rPr>
      </w:pPr>
    </w:p>
    <w:p w14:paraId="12105487" w14:textId="77777777" w:rsidR="00A42353" w:rsidRPr="00B54C9A" w:rsidRDefault="00C415FC" w:rsidP="00A42353">
      <w:pPr>
        <w:spacing w:after="0" w:line="276" w:lineRule="auto"/>
        <w:jc w:val="both"/>
        <w:rPr>
          <w:rFonts w:ascii="Arial" w:eastAsia="Calibri" w:hAnsi="Arial" w:cs="Arial"/>
        </w:rPr>
      </w:pPr>
      <w:r>
        <w:rPr>
          <w:rFonts w:ascii="Arial" w:eastAsia="Calibri" w:hAnsi="Arial" w:cs="Arial"/>
        </w:rPr>
        <w:t>A</w:t>
      </w:r>
      <w:r w:rsidRPr="00B54C9A">
        <w:rPr>
          <w:rFonts w:ascii="Arial" w:eastAsia="Calibri" w:hAnsi="Arial" w:cs="Arial"/>
        </w:rPr>
        <w:t xml:space="preserve">pproximately 2.7% of the English population </w:t>
      </w:r>
      <w:r>
        <w:rPr>
          <w:rFonts w:ascii="Arial" w:eastAsia="Calibri" w:hAnsi="Arial" w:cs="Arial"/>
        </w:rPr>
        <w:t xml:space="preserve">and </w:t>
      </w:r>
      <w:r w:rsidRPr="00B54C9A">
        <w:rPr>
          <w:rFonts w:ascii="Arial" w:eastAsia="Calibri" w:hAnsi="Arial" w:cs="Arial"/>
        </w:rPr>
        <w:t>20.6% of the North West population reside in</w:t>
      </w:r>
      <w:r>
        <w:rPr>
          <w:rFonts w:ascii="Arial" w:eastAsia="Calibri" w:hAnsi="Arial" w:cs="Arial"/>
        </w:rPr>
        <w:t xml:space="preserve"> the</w:t>
      </w:r>
      <w:r w:rsidRPr="00B54C9A">
        <w:rPr>
          <w:rFonts w:ascii="Arial" w:eastAsia="Calibri" w:hAnsi="Arial" w:cs="Arial"/>
        </w:rPr>
        <w:t xml:space="preserve"> Lancashire</w:t>
      </w:r>
      <w:r>
        <w:rPr>
          <w:rFonts w:ascii="Arial" w:eastAsia="Calibri" w:hAnsi="Arial" w:cs="Arial"/>
        </w:rPr>
        <w:t>-14 area.</w:t>
      </w:r>
    </w:p>
    <w:p w14:paraId="17876A94" w14:textId="77777777" w:rsidR="00202DC4" w:rsidRDefault="00202DC4" w:rsidP="0018630C">
      <w:pPr>
        <w:spacing w:after="0" w:line="276" w:lineRule="auto"/>
        <w:jc w:val="both"/>
        <w:rPr>
          <w:rFonts w:ascii="Arial" w:eastAsia="Calibri" w:hAnsi="Arial" w:cs="Arial"/>
        </w:rPr>
      </w:pPr>
    </w:p>
    <w:tbl>
      <w:tblPr>
        <w:tblStyle w:val="TableGrid"/>
        <w:tblW w:w="0" w:type="auto"/>
        <w:tblLook w:val="04A0" w:firstRow="1" w:lastRow="0" w:firstColumn="1" w:lastColumn="0" w:noHBand="0" w:noVBand="1"/>
      </w:tblPr>
      <w:tblGrid>
        <w:gridCol w:w="2689"/>
        <w:gridCol w:w="914"/>
        <w:gridCol w:w="1729"/>
        <w:gridCol w:w="1268"/>
        <w:gridCol w:w="1195"/>
        <w:gridCol w:w="1221"/>
      </w:tblGrid>
      <w:tr w:rsidR="00A66AED" w14:paraId="0F660378" w14:textId="77777777" w:rsidTr="00202DC4">
        <w:tc>
          <w:tcPr>
            <w:tcW w:w="2689" w:type="dxa"/>
            <w:vAlign w:val="center"/>
          </w:tcPr>
          <w:p w14:paraId="411077B2" w14:textId="77777777" w:rsidR="00202DC4" w:rsidRPr="00202DC4" w:rsidRDefault="00C415FC" w:rsidP="00202DC4">
            <w:pPr>
              <w:spacing w:line="276" w:lineRule="auto"/>
              <w:rPr>
                <w:rFonts w:ascii="Arial" w:eastAsia="Calibri" w:hAnsi="Arial" w:cs="Arial"/>
                <w:b/>
                <w:bCs/>
              </w:rPr>
            </w:pPr>
            <w:r w:rsidRPr="00202DC4">
              <w:rPr>
                <w:rFonts w:ascii="Arial" w:eastAsia="Calibri" w:hAnsi="Arial" w:cs="Arial"/>
                <w:b/>
                <w:bCs/>
              </w:rPr>
              <w:t>Indicator</w:t>
            </w:r>
          </w:p>
        </w:tc>
        <w:tc>
          <w:tcPr>
            <w:tcW w:w="914" w:type="dxa"/>
            <w:vAlign w:val="center"/>
          </w:tcPr>
          <w:p w14:paraId="2FCCCFE4" w14:textId="77777777" w:rsidR="00202DC4" w:rsidRPr="00202DC4" w:rsidRDefault="00C415FC" w:rsidP="00202DC4">
            <w:pPr>
              <w:spacing w:line="276" w:lineRule="auto"/>
              <w:rPr>
                <w:rFonts w:ascii="Arial" w:eastAsia="Calibri" w:hAnsi="Arial" w:cs="Arial"/>
                <w:b/>
                <w:bCs/>
              </w:rPr>
            </w:pPr>
            <w:r w:rsidRPr="00202DC4">
              <w:rPr>
                <w:rFonts w:ascii="Arial" w:eastAsia="Calibri" w:hAnsi="Arial" w:cs="Arial"/>
                <w:b/>
                <w:bCs/>
              </w:rPr>
              <w:t>No.</w:t>
            </w:r>
          </w:p>
        </w:tc>
        <w:tc>
          <w:tcPr>
            <w:tcW w:w="1729" w:type="dxa"/>
            <w:vAlign w:val="center"/>
          </w:tcPr>
          <w:p w14:paraId="5F502AB4" w14:textId="77777777" w:rsidR="00202DC4" w:rsidRPr="00202DC4" w:rsidRDefault="00C415FC" w:rsidP="00202DC4">
            <w:pPr>
              <w:spacing w:line="276" w:lineRule="auto"/>
              <w:jc w:val="right"/>
              <w:rPr>
                <w:rFonts w:ascii="Arial" w:eastAsia="Calibri" w:hAnsi="Arial" w:cs="Arial"/>
                <w:b/>
                <w:bCs/>
              </w:rPr>
            </w:pPr>
            <w:r w:rsidRPr="00202DC4">
              <w:rPr>
                <w:rFonts w:ascii="Arial" w:eastAsia="Calibri" w:hAnsi="Arial" w:cs="Arial"/>
                <w:b/>
                <w:bCs/>
              </w:rPr>
              <w:t>Blackburn with Darwen</w:t>
            </w:r>
          </w:p>
        </w:tc>
        <w:tc>
          <w:tcPr>
            <w:tcW w:w="1268" w:type="dxa"/>
            <w:vAlign w:val="center"/>
          </w:tcPr>
          <w:p w14:paraId="2183232B" w14:textId="77777777" w:rsidR="00202DC4" w:rsidRPr="00202DC4" w:rsidRDefault="00C415FC" w:rsidP="00202DC4">
            <w:pPr>
              <w:spacing w:line="276" w:lineRule="auto"/>
              <w:jc w:val="right"/>
              <w:rPr>
                <w:rFonts w:ascii="Arial" w:eastAsia="Calibri" w:hAnsi="Arial" w:cs="Arial"/>
                <w:b/>
                <w:bCs/>
              </w:rPr>
            </w:pPr>
            <w:r w:rsidRPr="00202DC4">
              <w:rPr>
                <w:rFonts w:ascii="Arial" w:eastAsia="Calibri" w:hAnsi="Arial" w:cs="Arial"/>
                <w:b/>
                <w:bCs/>
              </w:rPr>
              <w:t>Blackpool</w:t>
            </w:r>
          </w:p>
        </w:tc>
        <w:tc>
          <w:tcPr>
            <w:tcW w:w="1195" w:type="dxa"/>
            <w:vAlign w:val="center"/>
          </w:tcPr>
          <w:p w14:paraId="3EE8F20D" w14:textId="77777777" w:rsidR="00202DC4" w:rsidRPr="00202DC4" w:rsidRDefault="00C415FC" w:rsidP="00202DC4">
            <w:pPr>
              <w:spacing w:line="276" w:lineRule="auto"/>
              <w:jc w:val="right"/>
              <w:rPr>
                <w:rFonts w:ascii="Arial" w:eastAsia="Calibri" w:hAnsi="Arial" w:cs="Arial"/>
                <w:b/>
                <w:bCs/>
              </w:rPr>
            </w:pPr>
            <w:r w:rsidRPr="00202DC4">
              <w:rPr>
                <w:rFonts w:ascii="Arial" w:eastAsia="Calibri" w:hAnsi="Arial" w:cs="Arial"/>
                <w:b/>
                <w:bCs/>
              </w:rPr>
              <w:t>Lancs-12</w:t>
            </w:r>
          </w:p>
        </w:tc>
        <w:tc>
          <w:tcPr>
            <w:tcW w:w="1221" w:type="dxa"/>
            <w:vAlign w:val="center"/>
          </w:tcPr>
          <w:p w14:paraId="099AB6DD" w14:textId="77777777" w:rsidR="00202DC4" w:rsidRPr="00202DC4" w:rsidRDefault="00C415FC" w:rsidP="00202DC4">
            <w:pPr>
              <w:spacing w:line="276" w:lineRule="auto"/>
              <w:jc w:val="right"/>
              <w:rPr>
                <w:rFonts w:ascii="Arial" w:eastAsia="Calibri" w:hAnsi="Arial" w:cs="Arial"/>
                <w:b/>
                <w:bCs/>
              </w:rPr>
            </w:pPr>
            <w:r w:rsidRPr="00202DC4">
              <w:rPr>
                <w:rFonts w:ascii="Arial" w:eastAsia="Calibri" w:hAnsi="Arial" w:cs="Arial"/>
                <w:b/>
                <w:bCs/>
              </w:rPr>
              <w:t>Lancs-14</w:t>
            </w:r>
          </w:p>
        </w:tc>
      </w:tr>
      <w:tr w:rsidR="00A66AED" w14:paraId="2546CB4C" w14:textId="77777777" w:rsidTr="00202DC4">
        <w:tc>
          <w:tcPr>
            <w:tcW w:w="2689" w:type="dxa"/>
            <w:vMerge w:val="restart"/>
          </w:tcPr>
          <w:p w14:paraId="579FDB7F" w14:textId="77777777" w:rsidR="00202DC4" w:rsidRPr="00202DC4" w:rsidRDefault="00C415FC" w:rsidP="00202DC4">
            <w:pPr>
              <w:spacing w:line="276" w:lineRule="auto"/>
              <w:rPr>
                <w:rFonts w:ascii="Arial" w:eastAsia="Calibri" w:hAnsi="Arial" w:cs="Arial"/>
                <w:b/>
                <w:bCs/>
                <w:sz w:val="21"/>
                <w:szCs w:val="21"/>
              </w:rPr>
            </w:pPr>
            <w:r w:rsidRPr="00202DC4">
              <w:rPr>
                <w:rFonts w:ascii="Arial" w:eastAsia="Calibri" w:hAnsi="Arial" w:cs="Arial"/>
                <w:b/>
                <w:bCs/>
                <w:sz w:val="21"/>
                <w:szCs w:val="21"/>
              </w:rPr>
              <w:t xml:space="preserve">2020 </w:t>
            </w:r>
            <w:r w:rsidRPr="00202DC4">
              <w:rPr>
                <w:rFonts w:ascii="Arial" w:eastAsia="Calibri" w:hAnsi="Arial" w:cs="Arial"/>
                <w:b/>
                <w:bCs/>
                <w:sz w:val="21"/>
                <w:szCs w:val="21"/>
              </w:rPr>
              <w:t>mid-year estimates</w:t>
            </w:r>
          </w:p>
          <w:p w14:paraId="2AB48D3A" w14:textId="77777777" w:rsidR="00202DC4" w:rsidRPr="00202DC4" w:rsidRDefault="00C415FC" w:rsidP="0018630C">
            <w:pPr>
              <w:spacing w:line="276" w:lineRule="auto"/>
              <w:jc w:val="both"/>
              <w:rPr>
                <w:rFonts w:ascii="Arial" w:eastAsia="Calibri" w:hAnsi="Arial" w:cs="Arial"/>
                <w:b/>
                <w:bCs/>
              </w:rPr>
            </w:pPr>
            <w:r w:rsidRPr="00202DC4">
              <w:rPr>
                <w:rFonts w:ascii="Arial" w:eastAsia="Calibri" w:hAnsi="Arial" w:cs="Arial"/>
                <w:b/>
                <w:bCs/>
              </w:rPr>
              <w:t>All Age</w:t>
            </w:r>
          </w:p>
        </w:tc>
        <w:tc>
          <w:tcPr>
            <w:tcW w:w="914" w:type="dxa"/>
          </w:tcPr>
          <w:p w14:paraId="6B9AA7BC" w14:textId="77777777" w:rsidR="00202DC4" w:rsidRDefault="00C415FC" w:rsidP="0018630C">
            <w:pPr>
              <w:spacing w:line="276" w:lineRule="auto"/>
              <w:jc w:val="both"/>
              <w:rPr>
                <w:rFonts w:ascii="Arial" w:eastAsia="Calibri" w:hAnsi="Arial" w:cs="Arial"/>
              </w:rPr>
            </w:pPr>
            <w:r>
              <w:rPr>
                <w:rFonts w:ascii="Arial" w:eastAsia="Calibri" w:hAnsi="Arial" w:cs="Arial"/>
              </w:rPr>
              <w:t>All age</w:t>
            </w:r>
          </w:p>
        </w:tc>
        <w:tc>
          <w:tcPr>
            <w:tcW w:w="1729" w:type="dxa"/>
          </w:tcPr>
          <w:p w14:paraId="2721C3F2" w14:textId="77777777" w:rsidR="00202DC4" w:rsidRDefault="00C415FC" w:rsidP="00202DC4">
            <w:pPr>
              <w:spacing w:line="276" w:lineRule="auto"/>
              <w:jc w:val="right"/>
              <w:rPr>
                <w:rFonts w:ascii="Arial" w:eastAsia="Calibri" w:hAnsi="Arial" w:cs="Arial"/>
              </w:rPr>
            </w:pPr>
            <w:r>
              <w:rPr>
                <w:rFonts w:ascii="Arial" w:eastAsia="Calibri" w:hAnsi="Arial" w:cs="Arial"/>
              </w:rPr>
              <w:t>150,030</w:t>
            </w:r>
          </w:p>
        </w:tc>
        <w:tc>
          <w:tcPr>
            <w:tcW w:w="1268" w:type="dxa"/>
          </w:tcPr>
          <w:p w14:paraId="5566DD13" w14:textId="77777777" w:rsidR="00202DC4" w:rsidRDefault="00C415FC" w:rsidP="00202DC4">
            <w:pPr>
              <w:spacing w:line="276" w:lineRule="auto"/>
              <w:jc w:val="right"/>
              <w:rPr>
                <w:rFonts w:ascii="Arial" w:eastAsia="Calibri" w:hAnsi="Arial" w:cs="Arial"/>
              </w:rPr>
            </w:pPr>
            <w:r>
              <w:rPr>
                <w:rFonts w:ascii="Arial" w:eastAsia="Calibri" w:hAnsi="Arial" w:cs="Arial"/>
              </w:rPr>
              <w:t>138,381</w:t>
            </w:r>
          </w:p>
        </w:tc>
        <w:tc>
          <w:tcPr>
            <w:tcW w:w="1195" w:type="dxa"/>
          </w:tcPr>
          <w:p w14:paraId="663C0AA6" w14:textId="77777777" w:rsidR="00202DC4" w:rsidRDefault="00C415FC" w:rsidP="00202DC4">
            <w:pPr>
              <w:spacing w:line="276" w:lineRule="auto"/>
              <w:jc w:val="right"/>
              <w:rPr>
                <w:rFonts w:ascii="Arial" w:eastAsia="Calibri" w:hAnsi="Arial" w:cs="Arial"/>
              </w:rPr>
            </w:pPr>
            <w:r>
              <w:rPr>
                <w:rFonts w:ascii="Arial" w:eastAsia="Calibri" w:hAnsi="Arial" w:cs="Arial"/>
              </w:rPr>
              <w:t>1,227,076</w:t>
            </w:r>
          </w:p>
        </w:tc>
        <w:tc>
          <w:tcPr>
            <w:tcW w:w="1221" w:type="dxa"/>
          </w:tcPr>
          <w:p w14:paraId="28717FF6" w14:textId="77777777" w:rsidR="00202DC4" w:rsidRDefault="00C415FC" w:rsidP="00202DC4">
            <w:pPr>
              <w:spacing w:line="276" w:lineRule="auto"/>
              <w:jc w:val="right"/>
              <w:rPr>
                <w:rFonts w:ascii="Arial" w:eastAsia="Calibri" w:hAnsi="Arial" w:cs="Arial"/>
              </w:rPr>
            </w:pPr>
            <w:r>
              <w:rPr>
                <w:rFonts w:ascii="Arial" w:eastAsia="Calibri" w:hAnsi="Arial" w:cs="Arial"/>
              </w:rPr>
              <w:t>1,515,487</w:t>
            </w:r>
          </w:p>
        </w:tc>
      </w:tr>
      <w:tr w:rsidR="00A66AED" w14:paraId="0467030F" w14:textId="77777777" w:rsidTr="00202DC4">
        <w:tc>
          <w:tcPr>
            <w:tcW w:w="2689" w:type="dxa"/>
            <w:vMerge/>
          </w:tcPr>
          <w:p w14:paraId="27F1EEAA" w14:textId="77777777" w:rsidR="00202DC4" w:rsidRDefault="00202DC4" w:rsidP="0018630C">
            <w:pPr>
              <w:spacing w:line="276" w:lineRule="auto"/>
              <w:jc w:val="both"/>
              <w:rPr>
                <w:rFonts w:ascii="Arial" w:eastAsia="Calibri" w:hAnsi="Arial" w:cs="Arial"/>
              </w:rPr>
            </w:pPr>
          </w:p>
        </w:tc>
        <w:tc>
          <w:tcPr>
            <w:tcW w:w="914" w:type="dxa"/>
          </w:tcPr>
          <w:p w14:paraId="075DB140" w14:textId="77777777" w:rsidR="00202DC4" w:rsidRDefault="00C415FC" w:rsidP="0018630C">
            <w:pPr>
              <w:spacing w:line="276" w:lineRule="auto"/>
              <w:jc w:val="both"/>
              <w:rPr>
                <w:rFonts w:ascii="Arial" w:eastAsia="Calibri" w:hAnsi="Arial" w:cs="Arial"/>
              </w:rPr>
            </w:pPr>
            <w:r>
              <w:rPr>
                <w:rFonts w:ascii="Arial" w:eastAsia="Calibri" w:hAnsi="Arial" w:cs="Arial"/>
              </w:rPr>
              <w:t>%</w:t>
            </w:r>
          </w:p>
        </w:tc>
        <w:tc>
          <w:tcPr>
            <w:tcW w:w="1729" w:type="dxa"/>
          </w:tcPr>
          <w:p w14:paraId="30658E49" w14:textId="77777777" w:rsidR="00202DC4" w:rsidRDefault="00C415FC" w:rsidP="00202DC4">
            <w:pPr>
              <w:spacing w:line="276" w:lineRule="auto"/>
              <w:jc w:val="right"/>
              <w:rPr>
                <w:rFonts w:ascii="Arial" w:eastAsia="Calibri" w:hAnsi="Arial" w:cs="Arial"/>
              </w:rPr>
            </w:pPr>
            <w:r>
              <w:rPr>
                <w:rFonts w:ascii="Arial" w:eastAsia="Calibri" w:hAnsi="Arial" w:cs="Arial"/>
              </w:rPr>
              <w:t>9.9%</w:t>
            </w:r>
          </w:p>
        </w:tc>
        <w:tc>
          <w:tcPr>
            <w:tcW w:w="1268" w:type="dxa"/>
          </w:tcPr>
          <w:p w14:paraId="43105C8A" w14:textId="77777777" w:rsidR="00202DC4" w:rsidRDefault="00C415FC" w:rsidP="00202DC4">
            <w:pPr>
              <w:spacing w:line="276" w:lineRule="auto"/>
              <w:jc w:val="right"/>
              <w:rPr>
                <w:rFonts w:ascii="Arial" w:eastAsia="Calibri" w:hAnsi="Arial" w:cs="Arial"/>
              </w:rPr>
            </w:pPr>
            <w:r>
              <w:rPr>
                <w:rFonts w:ascii="Arial" w:eastAsia="Calibri" w:hAnsi="Arial" w:cs="Arial"/>
              </w:rPr>
              <w:t>9.1%</w:t>
            </w:r>
          </w:p>
        </w:tc>
        <w:tc>
          <w:tcPr>
            <w:tcW w:w="1195" w:type="dxa"/>
          </w:tcPr>
          <w:p w14:paraId="65BAE1B0" w14:textId="77777777" w:rsidR="00202DC4" w:rsidRDefault="00C415FC" w:rsidP="00202DC4">
            <w:pPr>
              <w:spacing w:line="276" w:lineRule="auto"/>
              <w:jc w:val="right"/>
              <w:rPr>
                <w:rFonts w:ascii="Arial" w:eastAsia="Calibri" w:hAnsi="Arial" w:cs="Arial"/>
              </w:rPr>
            </w:pPr>
            <w:r>
              <w:rPr>
                <w:rFonts w:ascii="Arial" w:eastAsia="Calibri" w:hAnsi="Arial" w:cs="Arial"/>
              </w:rPr>
              <w:t>81%</w:t>
            </w:r>
          </w:p>
        </w:tc>
        <w:tc>
          <w:tcPr>
            <w:tcW w:w="1221" w:type="dxa"/>
          </w:tcPr>
          <w:p w14:paraId="4D7108AF" w14:textId="77777777" w:rsidR="00202DC4" w:rsidRDefault="00C415FC" w:rsidP="00202DC4">
            <w:pPr>
              <w:spacing w:line="276" w:lineRule="auto"/>
              <w:jc w:val="right"/>
              <w:rPr>
                <w:rFonts w:ascii="Arial" w:eastAsia="Calibri" w:hAnsi="Arial" w:cs="Arial"/>
              </w:rPr>
            </w:pPr>
            <w:r>
              <w:rPr>
                <w:rFonts w:ascii="Arial" w:eastAsia="Calibri" w:hAnsi="Arial" w:cs="Arial"/>
              </w:rPr>
              <w:t>100%</w:t>
            </w:r>
          </w:p>
        </w:tc>
      </w:tr>
    </w:tbl>
    <w:p w14:paraId="7EED15FC" w14:textId="77777777" w:rsidR="00202DC4" w:rsidRDefault="00202DC4" w:rsidP="0018630C">
      <w:pPr>
        <w:spacing w:after="0" w:line="276" w:lineRule="auto"/>
        <w:jc w:val="both"/>
        <w:rPr>
          <w:rFonts w:ascii="Arial" w:eastAsia="Calibri" w:hAnsi="Arial" w:cs="Arial"/>
        </w:rPr>
      </w:pPr>
    </w:p>
    <w:p w14:paraId="687165F2" w14:textId="77777777" w:rsidR="0018630C" w:rsidRPr="00B54C9A" w:rsidRDefault="0018630C" w:rsidP="0018630C">
      <w:pPr>
        <w:spacing w:after="0" w:line="276" w:lineRule="auto"/>
        <w:jc w:val="both"/>
        <w:rPr>
          <w:rFonts w:ascii="Arial" w:eastAsia="Calibri" w:hAnsi="Arial" w:cs="Arial"/>
        </w:rPr>
      </w:pPr>
    </w:p>
    <w:p w14:paraId="6160E96D" w14:textId="77777777" w:rsidR="0018630C" w:rsidRDefault="0018630C" w:rsidP="0018630C">
      <w:pPr>
        <w:spacing w:after="0" w:line="276" w:lineRule="auto"/>
        <w:jc w:val="both"/>
        <w:rPr>
          <w:rFonts w:ascii="Arial" w:eastAsia="Calibri" w:hAnsi="Arial" w:cs="Arial"/>
        </w:rPr>
      </w:pPr>
    </w:p>
    <w:p w14:paraId="5DE7E5BE" w14:textId="77777777" w:rsidR="00276837" w:rsidRPr="00B54C9A" w:rsidRDefault="00276837" w:rsidP="00847837">
      <w:pPr>
        <w:spacing w:before="120" w:after="120" w:line="276" w:lineRule="auto"/>
        <w:jc w:val="both"/>
        <w:rPr>
          <w:rFonts w:ascii="Arial" w:hAnsi="Arial" w:cs="Arial"/>
          <w:noProof/>
          <w:lang w:eastAsia="en-GB"/>
        </w:rPr>
      </w:pPr>
    </w:p>
    <w:p w14:paraId="2465A07D" w14:textId="77777777" w:rsidR="00B74AE4" w:rsidRDefault="00C415FC" w:rsidP="00B74AE4">
      <w:pPr>
        <w:spacing w:after="0" w:line="276" w:lineRule="auto"/>
        <w:rPr>
          <w:rFonts w:ascii="Arial" w:hAnsi="Arial" w:cs="Arial"/>
          <w:noProof/>
          <w:lang w:eastAsia="en-GB"/>
        </w:rPr>
      </w:pPr>
      <w:r>
        <w:rPr>
          <w:noProof/>
        </w:rPr>
        <w:lastRenderedPageBreak/>
        <w:drawing>
          <wp:anchor distT="0" distB="0" distL="114300" distR="114300" simplePos="0" relativeHeight="251666432" behindDoc="0" locked="0" layoutInCell="1" allowOverlap="1" wp14:anchorId="571B8569" wp14:editId="55DA0421">
            <wp:simplePos x="0" y="0"/>
            <wp:positionH relativeFrom="margin">
              <wp:align>left</wp:align>
            </wp:positionH>
            <wp:positionV relativeFrom="paragraph">
              <wp:posOffset>527685</wp:posOffset>
            </wp:positionV>
            <wp:extent cx="4572000" cy="3016250"/>
            <wp:effectExtent l="0" t="0" r="0" b="12700"/>
            <wp:wrapSquare wrapText="bothSides"/>
            <wp:docPr id="5" name="Chart 5">
              <a:extLst xmlns:a="http://schemas.openxmlformats.org/drawingml/2006/main">
                <a:ext uri="{FF2B5EF4-FFF2-40B4-BE49-F238E27FC236}">
                  <a16:creationId xmlns:a16="http://schemas.microsoft.com/office/drawing/2014/main" id="{D842B135-C894-46FC-9C8A-368A99B158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B54C9A">
        <w:rPr>
          <w:rFonts w:ascii="Arial" w:hAnsi="Arial" w:cs="Arial"/>
          <w:noProof/>
          <w:lang w:eastAsia="en-GB"/>
        </w:rPr>
        <w:t xml:space="preserve"> </w:t>
      </w:r>
      <w:r w:rsidR="00276837" w:rsidRPr="00B54C9A">
        <w:rPr>
          <w:rFonts w:ascii="Arial" w:hAnsi="Arial" w:cs="Arial"/>
          <w:noProof/>
          <w:lang w:eastAsia="en-GB"/>
        </w:rPr>
        <w:t>In terms of age breakdown, data for the Lancashire-14 footprint indicates that almost one quarter (23.5%) of the population is aged 0-19. 56.</w:t>
      </w:r>
      <w:r>
        <w:rPr>
          <w:rFonts w:ascii="Arial" w:hAnsi="Arial" w:cs="Arial"/>
          <w:noProof/>
          <w:lang w:eastAsia="en-GB"/>
        </w:rPr>
        <w:t>3</w:t>
      </w:r>
      <w:r w:rsidR="00276837" w:rsidRPr="00B54C9A">
        <w:rPr>
          <w:rFonts w:ascii="Arial" w:hAnsi="Arial" w:cs="Arial"/>
          <w:noProof/>
          <w:lang w:eastAsia="en-GB"/>
        </w:rPr>
        <w:t>% are aged 20-64 and 20.</w:t>
      </w:r>
      <w:r>
        <w:rPr>
          <w:rFonts w:ascii="Arial" w:hAnsi="Arial" w:cs="Arial"/>
          <w:noProof/>
          <w:lang w:eastAsia="en-GB"/>
        </w:rPr>
        <w:t>2</w:t>
      </w:r>
      <w:r w:rsidR="00276837" w:rsidRPr="00B54C9A">
        <w:rPr>
          <w:rFonts w:ascii="Arial" w:hAnsi="Arial" w:cs="Arial"/>
          <w:noProof/>
          <w:lang w:eastAsia="en-GB"/>
        </w:rPr>
        <w:t xml:space="preserve">% are aged 65+. </w:t>
      </w:r>
    </w:p>
    <w:p w14:paraId="69CA958D" w14:textId="77777777" w:rsidR="00276837" w:rsidRDefault="00C415FC" w:rsidP="00B74AE4">
      <w:pPr>
        <w:spacing w:after="0" w:line="276" w:lineRule="auto"/>
        <w:rPr>
          <w:rFonts w:ascii="Arial" w:hAnsi="Arial" w:cs="Arial"/>
          <w:noProof/>
          <w:lang w:eastAsia="en-GB"/>
        </w:rPr>
      </w:pPr>
      <w:r w:rsidRPr="00B54C9A">
        <w:rPr>
          <w:rFonts w:ascii="Arial" w:hAnsi="Arial" w:cs="Arial"/>
          <w:noProof/>
          <w:lang w:eastAsia="en-GB"/>
        </w:rPr>
        <w:t>Figures for Blackpool Council area and Lancashire County Council mirror this percentage split, ho</w:t>
      </w:r>
      <w:r w:rsidR="00A70FB3">
        <w:rPr>
          <w:rFonts w:ascii="Arial" w:hAnsi="Arial" w:cs="Arial"/>
          <w:noProof/>
          <w:lang w:eastAsia="en-GB"/>
        </w:rPr>
        <w:t xml:space="preserve">wever as shown by the graph to the left </w:t>
      </w:r>
      <w:r w:rsidRPr="00B54C9A">
        <w:rPr>
          <w:rFonts w:ascii="Arial" w:hAnsi="Arial" w:cs="Arial"/>
          <w:noProof/>
          <w:lang w:eastAsia="en-GB"/>
        </w:rPr>
        <w:t xml:space="preserve">Blackburn with Darwen Council area has a lower percentage of older </w:t>
      </w:r>
      <w:r w:rsidRPr="00B54C9A">
        <w:rPr>
          <w:rFonts w:ascii="Arial" w:hAnsi="Arial" w:cs="Arial"/>
          <w:noProof/>
          <w:lang w:eastAsia="en-GB"/>
        </w:rPr>
        <w:t>residents (14.</w:t>
      </w:r>
      <w:r w:rsidR="004655E4">
        <w:rPr>
          <w:rFonts w:ascii="Arial" w:hAnsi="Arial" w:cs="Arial"/>
          <w:noProof/>
          <w:lang w:eastAsia="en-GB"/>
        </w:rPr>
        <w:t>7</w:t>
      </w:r>
      <w:r w:rsidRPr="00B54C9A">
        <w:rPr>
          <w:rFonts w:ascii="Arial" w:hAnsi="Arial" w:cs="Arial"/>
          <w:noProof/>
          <w:lang w:eastAsia="en-GB"/>
        </w:rPr>
        <w:t>% aged 65+),</w:t>
      </w:r>
    </w:p>
    <w:p w14:paraId="1BD840A1" w14:textId="77777777" w:rsidR="00920F27" w:rsidRPr="00B54C9A" w:rsidRDefault="00920F27" w:rsidP="00920F27">
      <w:pPr>
        <w:spacing w:after="0" w:line="276" w:lineRule="auto"/>
        <w:jc w:val="both"/>
        <w:rPr>
          <w:rFonts w:ascii="Arial" w:hAnsi="Arial" w:cs="Arial"/>
          <w:noProof/>
          <w:lang w:eastAsia="en-GB"/>
        </w:rPr>
      </w:pPr>
    </w:p>
    <w:p w14:paraId="5234245F" w14:textId="77777777" w:rsidR="00276837" w:rsidRDefault="00C415FC" w:rsidP="00920F27">
      <w:pPr>
        <w:spacing w:after="0" w:line="276" w:lineRule="auto"/>
        <w:jc w:val="both"/>
        <w:rPr>
          <w:rFonts w:ascii="Arial" w:eastAsia="Calibri" w:hAnsi="Arial" w:cs="Arial"/>
        </w:rPr>
      </w:pPr>
      <w:r w:rsidRPr="00B54C9A">
        <w:rPr>
          <w:rFonts w:ascii="Arial" w:eastAsia="Calibri" w:hAnsi="Arial" w:cs="Arial"/>
        </w:rPr>
        <w:t>Data indicates that the population in the Lancashire-14 area has grown by approximately 0.</w:t>
      </w:r>
      <w:r w:rsidR="00584FD6">
        <w:rPr>
          <w:rFonts w:ascii="Arial" w:eastAsia="Calibri" w:hAnsi="Arial" w:cs="Arial"/>
        </w:rPr>
        <w:t>4</w:t>
      </w:r>
      <w:r w:rsidRPr="00B54C9A">
        <w:rPr>
          <w:rFonts w:ascii="Arial" w:eastAsia="Calibri" w:hAnsi="Arial" w:cs="Arial"/>
        </w:rPr>
        <w:t>% compared with the previous year's mid-year estimate and there has been an increase in bi</w:t>
      </w:r>
      <w:r w:rsidR="00435AFB">
        <w:rPr>
          <w:rFonts w:ascii="Arial" w:eastAsia="Calibri" w:hAnsi="Arial" w:cs="Arial"/>
        </w:rPr>
        <w:t>rths and fewer deaths occurring,</w:t>
      </w:r>
      <w:r w:rsidRPr="00B54C9A">
        <w:rPr>
          <w:rFonts w:ascii="Arial" w:eastAsia="Calibri" w:hAnsi="Arial" w:cs="Arial"/>
        </w:rPr>
        <w:t xml:space="preserve"> which indicat</w:t>
      </w:r>
      <w:r w:rsidRPr="00B54C9A">
        <w:rPr>
          <w:rFonts w:ascii="Arial" w:eastAsia="Calibri" w:hAnsi="Arial" w:cs="Arial"/>
        </w:rPr>
        <w:t xml:space="preserve">es a natural positive population change. </w:t>
      </w:r>
    </w:p>
    <w:p w14:paraId="35644015" w14:textId="77777777" w:rsidR="00920F27" w:rsidRPr="00B54C9A" w:rsidRDefault="00920F27" w:rsidP="00920F27">
      <w:pPr>
        <w:spacing w:after="0" w:line="276" w:lineRule="auto"/>
        <w:jc w:val="both"/>
        <w:rPr>
          <w:rFonts w:ascii="Arial" w:eastAsia="Calibri" w:hAnsi="Arial" w:cs="Arial"/>
        </w:rPr>
      </w:pPr>
    </w:p>
    <w:p w14:paraId="61FB2ADC" w14:textId="77777777" w:rsidR="00276837" w:rsidRDefault="00C415FC" w:rsidP="00920F27">
      <w:pPr>
        <w:spacing w:after="0" w:line="276" w:lineRule="auto"/>
        <w:jc w:val="both"/>
        <w:rPr>
          <w:rFonts w:ascii="Arial" w:eastAsia="Calibri" w:hAnsi="Arial" w:cs="Arial"/>
        </w:rPr>
      </w:pPr>
      <w:r w:rsidRPr="00B54C9A">
        <w:rPr>
          <w:rFonts w:ascii="Arial" w:eastAsia="Calibri" w:hAnsi="Arial" w:cs="Arial"/>
        </w:rPr>
        <w:t>In the 12 months to mid-20</w:t>
      </w:r>
      <w:r w:rsidR="00584FD6">
        <w:rPr>
          <w:rFonts w:ascii="Arial" w:eastAsia="Calibri" w:hAnsi="Arial" w:cs="Arial"/>
        </w:rPr>
        <w:t>20</w:t>
      </w:r>
      <w:r w:rsidRPr="00B54C9A">
        <w:rPr>
          <w:rFonts w:ascii="Arial" w:eastAsia="Calibri" w:hAnsi="Arial" w:cs="Arial"/>
        </w:rPr>
        <w:t>, Ribble Valley district grew the most, whilst Blackpool had the slowest level of growth. It is important to note that Blackpool's opportunity for future population growth is limited si</w:t>
      </w:r>
      <w:r w:rsidRPr="00B54C9A">
        <w:rPr>
          <w:rFonts w:ascii="Arial" w:eastAsia="Calibri" w:hAnsi="Arial" w:cs="Arial"/>
        </w:rPr>
        <w:t>nce the population density is already high.</w:t>
      </w:r>
    </w:p>
    <w:p w14:paraId="7BA833D4" w14:textId="77777777" w:rsidR="00920F27" w:rsidRPr="00B54C9A" w:rsidRDefault="00920F27" w:rsidP="00920F27">
      <w:pPr>
        <w:spacing w:after="0" w:line="276" w:lineRule="auto"/>
        <w:jc w:val="both"/>
        <w:rPr>
          <w:rFonts w:ascii="Arial" w:eastAsia="Calibri" w:hAnsi="Arial" w:cs="Arial"/>
        </w:rPr>
      </w:pPr>
    </w:p>
    <w:p w14:paraId="7ED93A28" w14:textId="77777777" w:rsidR="00276837" w:rsidRDefault="00C415FC" w:rsidP="00920F27">
      <w:pPr>
        <w:spacing w:after="0" w:line="276" w:lineRule="auto"/>
        <w:jc w:val="both"/>
        <w:rPr>
          <w:rFonts w:ascii="Arial" w:eastAsia="Calibri" w:hAnsi="Arial" w:cs="Arial"/>
        </w:rPr>
      </w:pPr>
      <w:r w:rsidRPr="00B54C9A">
        <w:rPr>
          <w:rFonts w:ascii="Arial" w:eastAsia="Calibri" w:hAnsi="Arial" w:cs="Arial"/>
        </w:rPr>
        <w:t>The over-65 age group saw a growth rate of 1.58%, which is much higher than growth at other ages (growth rate of under 18's was 0.6% and 18-64 was 0.5%), this suggests that we continue to have an ageing populati</w:t>
      </w:r>
      <w:r w:rsidRPr="00B54C9A">
        <w:rPr>
          <w:rFonts w:ascii="Arial" w:eastAsia="Calibri" w:hAnsi="Arial" w:cs="Arial"/>
        </w:rPr>
        <w:t>on within Lancashire.</w:t>
      </w:r>
    </w:p>
    <w:p w14:paraId="6E991155" w14:textId="77777777" w:rsidR="00920F27" w:rsidRPr="00B54C9A" w:rsidRDefault="00920F27" w:rsidP="00920F27">
      <w:pPr>
        <w:spacing w:after="0" w:line="276" w:lineRule="auto"/>
        <w:jc w:val="both"/>
        <w:rPr>
          <w:rFonts w:ascii="Arial" w:eastAsia="Calibri" w:hAnsi="Arial" w:cs="Arial"/>
        </w:rPr>
      </w:pPr>
    </w:p>
    <w:p w14:paraId="013ACD03" w14:textId="77777777" w:rsidR="00276837" w:rsidRDefault="00C415FC" w:rsidP="00920F27">
      <w:pPr>
        <w:spacing w:after="0" w:line="276" w:lineRule="auto"/>
        <w:jc w:val="both"/>
        <w:rPr>
          <w:rFonts w:ascii="Arial" w:eastAsia="Calibri" w:hAnsi="Arial" w:cs="Arial"/>
        </w:rPr>
      </w:pPr>
      <w:r w:rsidRPr="00B54C9A">
        <w:rPr>
          <w:rFonts w:ascii="Arial" w:eastAsia="Calibri" w:hAnsi="Arial" w:cs="Arial"/>
        </w:rPr>
        <w:t>As mentioned above, the unitary authority areas</w:t>
      </w:r>
      <w:r w:rsidR="00D4016A">
        <w:rPr>
          <w:rFonts w:ascii="Arial" w:eastAsia="Calibri" w:hAnsi="Arial" w:cs="Arial"/>
        </w:rPr>
        <w:t>,</w:t>
      </w:r>
      <w:r w:rsidRPr="00B54C9A">
        <w:rPr>
          <w:rFonts w:ascii="Arial" w:eastAsia="Calibri" w:hAnsi="Arial" w:cs="Arial"/>
        </w:rPr>
        <w:t xml:space="preserve"> which neighbour the Lancashire County Council geography</w:t>
      </w:r>
      <w:r w:rsidR="00D4016A">
        <w:rPr>
          <w:rFonts w:ascii="Arial" w:eastAsia="Calibri" w:hAnsi="Arial" w:cs="Arial"/>
        </w:rPr>
        <w:t>,</w:t>
      </w:r>
      <w:r w:rsidRPr="00B54C9A">
        <w:rPr>
          <w:rFonts w:ascii="Arial" w:eastAsia="Calibri" w:hAnsi="Arial" w:cs="Arial"/>
        </w:rPr>
        <w:t xml:space="preserve"> have much smaller estimated populations. Mid-year 20</w:t>
      </w:r>
      <w:r w:rsidR="00584FD6">
        <w:rPr>
          <w:rFonts w:ascii="Arial" w:eastAsia="Calibri" w:hAnsi="Arial" w:cs="Arial"/>
        </w:rPr>
        <w:t>20</w:t>
      </w:r>
      <w:r w:rsidRPr="00B54C9A">
        <w:rPr>
          <w:rFonts w:ascii="Arial" w:eastAsia="Calibri" w:hAnsi="Arial" w:cs="Arial"/>
        </w:rPr>
        <w:t xml:space="preserve"> population data indicates that Blackburn with Darwen has an all-age popu</w:t>
      </w:r>
      <w:r w:rsidRPr="00B54C9A">
        <w:rPr>
          <w:rFonts w:ascii="Arial" w:eastAsia="Calibri" w:hAnsi="Arial" w:cs="Arial"/>
        </w:rPr>
        <w:t xml:space="preserve">lation of </w:t>
      </w:r>
      <w:r w:rsidR="00584FD6">
        <w:rPr>
          <w:rFonts w:ascii="Arial" w:eastAsia="Calibri" w:hAnsi="Arial" w:cs="Arial"/>
        </w:rPr>
        <w:t>150,030</w:t>
      </w:r>
      <w:r w:rsidRPr="00B54C9A">
        <w:rPr>
          <w:rFonts w:ascii="Arial" w:eastAsia="Calibri" w:hAnsi="Arial" w:cs="Arial"/>
        </w:rPr>
        <w:t xml:space="preserve"> and Blackpool </w:t>
      </w:r>
      <w:r w:rsidR="00584FD6">
        <w:rPr>
          <w:rFonts w:ascii="Arial" w:eastAsia="Calibri" w:hAnsi="Arial" w:cs="Arial"/>
        </w:rPr>
        <w:t>138,381</w:t>
      </w:r>
      <w:r w:rsidRPr="00B54C9A">
        <w:rPr>
          <w:rFonts w:ascii="Arial" w:eastAsia="Calibri" w:hAnsi="Arial" w:cs="Arial"/>
        </w:rPr>
        <w:t xml:space="preserve">. </w:t>
      </w:r>
      <w:r w:rsidRPr="004B1098">
        <w:rPr>
          <w:rFonts w:ascii="Arial" w:eastAsia="Calibri" w:hAnsi="Arial" w:cs="Arial"/>
        </w:rPr>
        <w:t>This means that the unitary areas are each roughly 1/8</w:t>
      </w:r>
      <w:r w:rsidRPr="004B1098">
        <w:rPr>
          <w:rFonts w:ascii="Arial" w:eastAsia="Calibri" w:hAnsi="Arial" w:cs="Arial"/>
          <w:vertAlign w:val="superscript"/>
        </w:rPr>
        <w:t>th</w:t>
      </w:r>
      <w:r w:rsidRPr="004B1098">
        <w:rPr>
          <w:rFonts w:ascii="Arial" w:eastAsia="Calibri" w:hAnsi="Arial" w:cs="Arial"/>
        </w:rPr>
        <w:t xml:space="preserve"> – 1/9</w:t>
      </w:r>
      <w:r w:rsidRPr="004B1098">
        <w:rPr>
          <w:rFonts w:ascii="Arial" w:eastAsia="Calibri" w:hAnsi="Arial" w:cs="Arial"/>
          <w:vertAlign w:val="superscript"/>
        </w:rPr>
        <w:t>th</w:t>
      </w:r>
      <w:r w:rsidRPr="004B1098">
        <w:rPr>
          <w:rFonts w:ascii="Arial" w:eastAsia="Calibri" w:hAnsi="Arial" w:cs="Arial"/>
        </w:rPr>
        <w:t xml:space="preserve"> of the size of the Lancashire-12 geographical footprint.</w:t>
      </w:r>
      <w:r w:rsidRPr="00B54C9A">
        <w:rPr>
          <w:rFonts w:ascii="Arial" w:eastAsia="Calibri" w:hAnsi="Arial" w:cs="Arial"/>
        </w:rPr>
        <w:t xml:space="preserve"> </w:t>
      </w:r>
    </w:p>
    <w:p w14:paraId="47D7AB8E" w14:textId="77777777" w:rsidR="00920F27" w:rsidRPr="00B54C9A" w:rsidRDefault="00920F27" w:rsidP="00920F27">
      <w:pPr>
        <w:spacing w:after="0" w:line="276" w:lineRule="auto"/>
        <w:jc w:val="both"/>
        <w:rPr>
          <w:rFonts w:ascii="Arial" w:eastAsia="Calibri" w:hAnsi="Arial" w:cs="Arial"/>
        </w:rPr>
      </w:pPr>
    </w:p>
    <w:p w14:paraId="37DD3AA8" w14:textId="77777777" w:rsidR="00276837" w:rsidRDefault="00C415FC" w:rsidP="00920F27">
      <w:pPr>
        <w:spacing w:after="0" w:line="276" w:lineRule="auto"/>
        <w:jc w:val="both"/>
        <w:rPr>
          <w:rFonts w:ascii="Arial" w:eastAsia="Calibri" w:hAnsi="Arial" w:cs="Arial"/>
        </w:rPr>
      </w:pPr>
      <w:r w:rsidRPr="00B54C9A">
        <w:rPr>
          <w:rFonts w:ascii="Arial" w:eastAsia="Calibri" w:hAnsi="Arial" w:cs="Arial"/>
        </w:rPr>
        <w:t xml:space="preserve">Each of the 14 districts of Lancashire is diverse and has significant differences in terms of population, demography, geography, ethnic composition and levels of deprivation. </w:t>
      </w:r>
    </w:p>
    <w:p w14:paraId="3D201CB1" w14:textId="77777777" w:rsidR="00920F27" w:rsidRPr="00B54C9A" w:rsidRDefault="00920F27" w:rsidP="00920F27">
      <w:pPr>
        <w:spacing w:after="0" w:line="276" w:lineRule="auto"/>
        <w:jc w:val="both"/>
        <w:rPr>
          <w:rFonts w:ascii="Arial" w:eastAsia="Calibri" w:hAnsi="Arial" w:cs="Arial"/>
        </w:rPr>
      </w:pPr>
    </w:p>
    <w:p w14:paraId="13F98E17" w14:textId="77777777" w:rsidR="00276837" w:rsidRDefault="00C415FC" w:rsidP="00920F27">
      <w:pPr>
        <w:spacing w:after="0" w:line="276" w:lineRule="auto"/>
        <w:jc w:val="both"/>
        <w:rPr>
          <w:rFonts w:ascii="Arial" w:eastAsia="Calibri" w:hAnsi="Arial" w:cs="Arial"/>
        </w:rPr>
      </w:pPr>
      <w:r w:rsidRPr="00B54C9A">
        <w:rPr>
          <w:rFonts w:ascii="Arial" w:eastAsia="Calibri" w:hAnsi="Arial" w:cs="Arial"/>
        </w:rPr>
        <w:t>As the bar chart below shows</w:t>
      </w:r>
      <w:r w:rsidR="0034078D">
        <w:rPr>
          <w:rFonts w:ascii="Arial" w:eastAsia="Calibri" w:hAnsi="Arial" w:cs="Arial"/>
        </w:rPr>
        <w:t>,</w:t>
      </w:r>
      <w:r w:rsidRPr="00B54C9A">
        <w:rPr>
          <w:rFonts w:ascii="Arial" w:eastAsia="Calibri" w:hAnsi="Arial" w:cs="Arial"/>
        </w:rPr>
        <w:t xml:space="preserve"> the populations of each district within Lancashir</w:t>
      </w:r>
      <w:r w:rsidRPr="00B54C9A">
        <w:rPr>
          <w:rFonts w:ascii="Arial" w:eastAsia="Calibri" w:hAnsi="Arial" w:cs="Arial"/>
        </w:rPr>
        <w:t>e varies.  Blackburn with Darwen is the largest district in terms of population, whilst the largest district geographi</w:t>
      </w:r>
      <w:r w:rsidR="007E65B5">
        <w:rPr>
          <w:rFonts w:ascii="Arial" w:eastAsia="Calibri" w:hAnsi="Arial" w:cs="Arial"/>
        </w:rPr>
        <w:t>cally speaking is Ribble Valley,</w:t>
      </w:r>
      <w:r w:rsidRPr="00B54C9A">
        <w:rPr>
          <w:rFonts w:ascii="Arial" w:eastAsia="Calibri" w:hAnsi="Arial" w:cs="Arial"/>
        </w:rPr>
        <w:t xml:space="preserve"> which inevitably means that each district has a different population density. Lancaster has the largest p</w:t>
      </w:r>
      <w:r w:rsidRPr="00B54C9A">
        <w:rPr>
          <w:rFonts w:ascii="Arial" w:eastAsia="Calibri" w:hAnsi="Arial" w:cs="Arial"/>
        </w:rPr>
        <w:t>opulation in the Lancashire County Council jurisdiction (</w:t>
      </w:r>
      <w:r w:rsidR="00F069D2">
        <w:rPr>
          <w:rFonts w:ascii="Arial" w:eastAsia="Calibri" w:hAnsi="Arial" w:cs="Arial"/>
        </w:rPr>
        <w:t>148,119</w:t>
      </w:r>
      <w:r w:rsidRPr="00B54C9A">
        <w:rPr>
          <w:rFonts w:ascii="Arial" w:eastAsia="Calibri" w:hAnsi="Arial" w:cs="Arial"/>
        </w:rPr>
        <w:t>), closely followed by Preston (</w:t>
      </w:r>
      <w:r w:rsidR="00F069D2">
        <w:rPr>
          <w:rFonts w:ascii="Arial" w:eastAsia="Calibri" w:hAnsi="Arial" w:cs="Arial"/>
        </w:rPr>
        <w:t>144,147</w:t>
      </w:r>
      <w:r w:rsidRPr="00B54C9A">
        <w:rPr>
          <w:rFonts w:ascii="Arial" w:eastAsia="Calibri" w:hAnsi="Arial" w:cs="Arial"/>
        </w:rPr>
        <w:t>), both districts have Cities and a University population. The districts with the lowest populations are Rossendale (71,</w:t>
      </w:r>
      <w:r w:rsidR="00F069D2">
        <w:rPr>
          <w:rFonts w:ascii="Arial" w:eastAsia="Calibri" w:hAnsi="Arial" w:cs="Arial"/>
        </w:rPr>
        <w:t>432</w:t>
      </w:r>
      <w:r w:rsidRPr="00B54C9A">
        <w:rPr>
          <w:rFonts w:ascii="Arial" w:eastAsia="Calibri" w:hAnsi="Arial" w:cs="Arial"/>
        </w:rPr>
        <w:t xml:space="preserve">) </w:t>
      </w:r>
      <w:r w:rsidRPr="00B54C9A">
        <w:rPr>
          <w:rFonts w:ascii="Arial" w:eastAsia="Calibri" w:hAnsi="Arial" w:cs="Arial"/>
        </w:rPr>
        <w:lastRenderedPageBreak/>
        <w:t>and Ribble Valley (</w:t>
      </w:r>
      <w:r w:rsidR="00F069D2">
        <w:rPr>
          <w:rFonts w:ascii="Arial" w:eastAsia="Calibri" w:hAnsi="Arial" w:cs="Arial"/>
        </w:rPr>
        <w:t>32,026</w:t>
      </w:r>
      <w:r w:rsidRPr="00B54C9A">
        <w:rPr>
          <w:rFonts w:ascii="Arial" w:eastAsia="Calibri" w:hAnsi="Arial" w:cs="Arial"/>
        </w:rPr>
        <w:t xml:space="preserve">). </w:t>
      </w:r>
      <w:r w:rsidRPr="00B54C9A">
        <w:rPr>
          <w:rFonts w:ascii="Arial" w:eastAsia="Calibri" w:hAnsi="Arial" w:cs="Arial"/>
        </w:rPr>
        <w:t xml:space="preserve">Rossendale is a small district, whilst Ribble Valley is predominantly rural communities. </w:t>
      </w:r>
    </w:p>
    <w:p w14:paraId="67CCCF63" w14:textId="77777777" w:rsidR="00115ECC" w:rsidRPr="00B54C9A" w:rsidRDefault="00115ECC" w:rsidP="00920F27">
      <w:pPr>
        <w:spacing w:after="0" w:line="276" w:lineRule="auto"/>
        <w:jc w:val="both"/>
        <w:rPr>
          <w:rFonts w:ascii="Arial" w:eastAsia="Calibri" w:hAnsi="Arial" w:cs="Arial"/>
        </w:rPr>
      </w:pPr>
    </w:p>
    <w:p w14:paraId="373CEA4C" w14:textId="77777777" w:rsidR="00957C86" w:rsidRDefault="00C415FC" w:rsidP="00957C86">
      <w:pPr>
        <w:spacing w:after="240" w:line="276" w:lineRule="auto"/>
        <w:jc w:val="both"/>
        <w:rPr>
          <w:rFonts w:ascii="Arial" w:eastAsia="Calibri" w:hAnsi="Arial" w:cs="Arial"/>
        </w:rPr>
      </w:pPr>
      <w:r>
        <w:rPr>
          <w:noProof/>
        </w:rPr>
        <w:drawing>
          <wp:inline distT="0" distB="0" distL="0" distR="0" wp14:anchorId="27DD50EA" wp14:editId="7075DC33">
            <wp:extent cx="5195888" cy="2871788"/>
            <wp:effectExtent l="0" t="0" r="5080" b="5080"/>
            <wp:docPr id="9" name="Chart 9">
              <a:extLst xmlns:a="http://schemas.openxmlformats.org/drawingml/2006/main">
                <a:ext uri="{FF2B5EF4-FFF2-40B4-BE49-F238E27FC236}">
                  <a16:creationId xmlns:a16="http://schemas.microsoft.com/office/drawing/2014/main" id="{369DECFF-58CD-4F20-8EC6-2035A61A7A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6F53D93" w14:textId="77777777" w:rsidR="00276837" w:rsidRPr="00957C86" w:rsidRDefault="00C415FC" w:rsidP="00957C86">
      <w:pPr>
        <w:spacing w:after="0" w:line="276" w:lineRule="auto"/>
        <w:jc w:val="both"/>
        <w:rPr>
          <w:rFonts w:ascii="Arial" w:eastAsia="Calibri" w:hAnsi="Arial" w:cs="Arial"/>
        </w:rPr>
      </w:pPr>
      <w:r w:rsidRPr="00B54C9A">
        <w:rPr>
          <w:rFonts w:ascii="Arial" w:eastAsia="Calibri" w:hAnsi="Arial" w:cs="Arial"/>
          <w:b/>
        </w:rPr>
        <w:t>2.2</w:t>
      </w:r>
      <w:r w:rsidRPr="00B54C9A">
        <w:rPr>
          <w:rFonts w:ascii="Arial" w:eastAsia="Calibri" w:hAnsi="Arial" w:cs="Arial"/>
          <w:b/>
        </w:rPr>
        <w:tab/>
      </w:r>
      <w:r w:rsidRPr="00043912">
        <w:rPr>
          <w:rFonts w:ascii="Arial" w:eastAsia="Calibri" w:hAnsi="Arial" w:cs="Arial"/>
          <w:b/>
          <w:sz w:val="24"/>
          <w:szCs w:val="24"/>
        </w:rPr>
        <w:t>Deprivation</w:t>
      </w:r>
    </w:p>
    <w:p w14:paraId="794813AE" w14:textId="77777777" w:rsidR="0018630C" w:rsidRPr="00B54C9A" w:rsidRDefault="0018630C" w:rsidP="0018630C">
      <w:pPr>
        <w:spacing w:after="0"/>
        <w:jc w:val="both"/>
        <w:rPr>
          <w:rFonts w:ascii="Arial" w:eastAsia="Calibri" w:hAnsi="Arial" w:cs="Arial"/>
          <w:b/>
        </w:rPr>
      </w:pPr>
    </w:p>
    <w:p w14:paraId="5D27EDE6" w14:textId="77777777" w:rsidR="00276837" w:rsidRPr="00B54C9A" w:rsidRDefault="00C415FC" w:rsidP="00957C86">
      <w:pPr>
        <w:spacing w:after="0"/>
        <w:jc w:val="both"/>
        <w:rPr>
          <w:rFonts w:ascii="Arial" w:eastAsia="Calibri" w:hAnsi="Arial" w:cs="Arial"/>
        </w:rPr>
      </w:pPr>
      <w:r w:rsidRPr="00B54C9A">
        <w:rPr>
          <w:rFonts w:ascii="Arial" w:eastAsia="Calibri" w:hAnsi="Arial" w:cs="Arial"/>
        </w:rPr>
        <w:t>The Indices o</w:t>
      </w:r>
      <w:r w:rsidR="00D4016A">
        <w:rPr>
          <w:rFonts w:ascii="Arial" w:eastAsia="Calibri" w:hAnsi="Arial" w:cs="Arial"/>
        </w:rPr>
        <w:t>f Multiple Deprivation (IMD)</w:t>
      </w:r>
      <w:r w:rsidRPr="00B54C9A">
        <w:rPr>
          <w:rFonts w:ascii="Arial" w:eastAsia="Calibri" w:hAnsi="Arial" w:cs="Arial"/>
        </w:rPr>
        <w:t xml:space="preserve"> </w:t>
      </w:r>
      <w:r w:rsidR="0034078D">
        <w:rPr>
          <w:rFonts w:ascii="Arial" w:eastAsia="Calibri" w:hAnsi="Arial" w:cs="Arial"/>
        </w:rPr>
        <w:t xml:space="preserve">was </w:t>
      </w:r>
      <w:r w:rsidRPr="00B54C9A">
        <w:rPr>
          <w:rFonts w:ascii="Arial" w:eastAsia="Calibri" w:hAnsi="Arial" w:cs="Arial"/>
        </w:rPr>
        <w:t>updated in 2019. T</w:t>
      </w:r>
      <w:r w:rsidR="00D4016A">
        <w:rPr>
          <w:rFonts w:ascii="Arial" w:eastAsia="Calibri" w:hAnsi="Arial" w:cs="Arial"/>
        </w:rPr>
        <w:t>he results of the IMD (</w:t>
      </w:r>
      <w:r w:rsidRPr="00B54C9A">
        <w:rPr>
          <w:rFonts w:ascii="Arial" w:eastAsia="Calibri" w:hAnsi="Arial" w:cs="Arial"/>
        </w:rPr>
        <w:t>updated approximately every 3 years)</w:t>
      </w:r>
      <w:r w:rsidR="00D4016A">
        <w:rPr>
          <w:rFonts w:ascii="Arial" w:eastAsia="Calibri" w:hAnsi="Arial" w:cs="Arial"/>
        </w:rPr>
        <w:t>,</w:t>
      </w:r>
      <w:r w:rsidRPr="00B54C9A">
        <w:rPr>
          <w:rFonts w:ascii="Arial" w:eastAsia="Calibri" w:hAnsi="Arial" w:cs="Arial"/>
        </w:rPr>
        <w:t xml:space="preserve"> are used by agencies to help us understand local issues, and to address problems identified within different a</w:t>
      </w:r>
      <w:r w:rsidR="0028344E">
        <w:rPr>
          <w:rFonts w:ascii="Arial" w:eastAsia="Calibri" w:hAnsi="Arial" w:cs="Arial"/>
        </w:rPr>
        <w:t>reas of Lancashire, t</w:t>
      </w:r>
      <w:r w:rsidR="007E65B5">
        <w:rPr>
          <w:rFonts w:ascii="Arial" w:eastAsia="Calibri" w:hAnsi="Arial" w:cs="Arial"/>
        </w:rPr>
        <w:t xml:space="preserve">he IMD </w:t>
      </w:r>
      <w:r w:rsidR="0028344E">
        <w:rPr>
          <w:rFonts w:ascii="Arial" w:eastAsia="Calibri" w:hAnsi="Arial" w:cs="Arial"/>
        </w:rPr>
        <w:t xml:space="preserve">is </w:t>
      </w:r>
      <w:r w:rsidRPr="00B54C9A">
        <w:rPr>
          <w:rFonts w:ascii="Arial" w:eastAsia="Calibri" w:hAnsi="Arial" w:cs="Arial"/>
        </w:rPr>
        <w:t xml:space="preserve">based on 7 domains of </w:t>
      </w:r>
      <w:r w:rsidR="007E65B5">
        <w:rPr>
          <w:rFonts w:ascii="Arial" w:eastAsia="Calibri" w:hAnsi="Arial" w:cs="Arial"/>
        </w:rPr>
        <w:t>deprivation,</w:t>
      </w:r>
      <w:r w:rsidR="0028344E">
        <w:rPr>
          <w:rFonts w:ascii="Arial" w:eastAsia="Calibri" w:hAnsi="Arial" w:cs="Arial"/>
        </w:rPr>
        <w:t xml:space="preserve"> each </w:t>
      </w:r>
      <w:r w:rsidRPr="00B54C9A">
        <w:rPr>
          <w:rFonts w:ascii="Arial" w:eastAsia="Calibri" w:hAnsi="Arial" w:cs="Arial"/>
        </w:rPr>
        <w:t xml:space="preserve">considered and contributes to the overall index score. </w:t>
      </w:r>
    </w:p>
    <w:p w14:paraId="5FDE7BC7" w14:textId="77777777" w:rsidR="00276837" w:rsidRPr="00B54C9A" w:rsidRDefault="00C415FC" w:rsidP="00F60A46">
      <w:pPr>
        <w:spacing w:line="276" w:lineRule="auto"/>
        <w:jc w:val="both"/>
        <w:rPr>
          <w:rFonts w:ascii="Arial" w:eastAsia="Calibri" w:hAnsi="Arial" w:cs="Arial"/>
        </w:rPr>
      </w:pPr>
      <w:r w:rsidRPr="00B54C9A">
        <w:rPr>
          <w:rFonts w:ascii="Arial" w:hAnsi="Arial" w:cs="Arial"/>
          <w:noProof/>
          <w:lang w:eastAsia="en-GB"/>
        </w:rPr>
        <w:lastRenderedPageBreak/>
        <w:drawing>
          <wp:anchor distT="0" distB="0" distL="114300" distR="114300" simplePos="0" relativeHeight="251658240" behindDoc="0" locked="0" layoutInCell="1" allowOverlap="1" wp14:anchorId="748D7D65" wp14:editId="7310890B">
            <wp:simplePos x="0" y="0"/>
            <wp:positionH relativeFrom="margin">
              <wp:align>right</wp:align>
            </wp:positionH>
            <wp:positionV relativeFrom="paragraph">
              <wp:posOffset>19050</wp:posOffset>
            </wp:positionV>
            <wp:extent cx="3838575" cy="4390390"/>
            <wp:effectExtent l="19050" t="19050" r="28575" b="1016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147651" name=""/>
                    <pic:cNvPicPr/>
                  </pic:nvPicPr>
                  <pic:blipFill>
                    <a:blip r:embed="rId14">
                      <a:extLst>
                        <a:ext uri="{28A0092B-C50C-407E-A947-70E740481C1C}">
                          <a14:useLocalDpi xmlns:a14="http://schemas.microsoft.com/office/drawing/2010/main" val="0"/>
                        </a:ext>
                      </a:extLst>
                    </a:blip>
                    <a:srcRect l="36728" t="31331" r="37846" b="16945"/>
                    <a:stretch>
                      <a:fillRect/>
                    </a:stretch>
                  </pic:blipFill>
                  <pic:spPr bwMode="auto">
                    <a:xfrm>
                      <a:off x="0" y="0"/>
                      <a:ext cx="3838575" cy="439039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54C9A">
        <w:rPr>
          <w:rFonts w:ascii="Arial" w:eastAsia="Calibri" w:hAnsi="Arial" w:cs="Arial"/>
        </w:rPr>
        <w:t>As mentioned abov</w:t>
      </w:r>
      <w:r w:rsidRPr="00B54C9A">
        <w:rPr>
          <w:rFonts w:ascii="Arial" w:eastAsia="Calibri" w:hAnsi="Arial" w:cs="Arial"/>
        </w:rPr>
        <w:t xml:space="preserve">e, each district within Lancashire is unique and one major reason for this is the level of deprivation; within </w:t>
      </w:r>
      <w:r w:rsidR="0065279E" w:rsidRPr="00B54C9A">
        <w:rPr>
          <w:rFonts w:ascii="Arial" w:eastAsia="Calibri" w:hAnsi="Arial" w:cs="Arial"/>
        </w:rPr>
        <w:t>Lancashire,</w:t>
      </w:r>
      <w:r w:rsidR="004546D6">
        <w:rPr>
          <w:rFonts w:ascii="Arial" w:eastAsia="Calibri" w:hAnsi="Arial" w:cs="Arial"/>
        </w:rPr>
        <w:t xml:space="preserve"> there are districts</w:t>
      </w:r>
      <w:r w:rsidRPr="00B54C9A">
        <w:rPr>
          <w:rFonts w:ascii="Arial" w:eastAsia="Calibri" w:hAnsi="Arial" w:cs="Arial"/>
        </w:rPr>
        <w:t xml:space="preserve"> known to be </w:t>
      </w:r>
      <w:r w:rsidR="004546D6">
        <w:rPr>
          <w:rFonts w:ascii="Arial" w:eastAsia="Calibri" w:hAnsi="Arial" w:cs="Arial"/>
        </w:rPr>
        <w:t>very deprived, whilst others</w:t>
      </w:r>
      <w:r w:rsidRPr="00B54C9A">
        <w:rPr>
          <w:rFonts w:ascii="Arial" w:eastAsia="Calibri" w:hAnsi="Arial" w:cs="Arial"/>
        </w:rPr>
        <w:t xml:space="preserve"> considered affluent. </w:t>
      </w:r>
    </w:p>
    <w:p w14:paraId="753F585B" w14:textId="77777777" w:rsidR="00276837" w:rsidRDefault="00C415FC" w:rsidP="00145E62">
      <w:pPr>
        <w:spacing w:after="0" w:line="276" w:lineRule="auto"/>
        <w:jc w:val="both"/>
        <w:rPr>
          <w:rFonts w:ascii="Arial" w:eastAsia="Calibri" w:hAnsi="Arial" w:cs="Arial"/>
        </w:rPr>
      </w:pPr>
      <w:r w:rsidRPr="00B54C9A">
        <w:rPr>
          <w:rFonts w:ascii="Arial" w:eastAsia="Calibri" w:hAnsi="Arial" w:cs="Arial"/>
        </w:rPr>
        <w:t>Each local a</w:t>
      </w:r>
      <w:r w:rsidR="00E8240D">
        <w:rPr>
          <w:rFonts w:ascii="Arial" w:eastAsia="Calibri" w:hAnsi="Arial" w:cs="Arial"/>
        </w:rPr>
        <w:t>uthority in the country</w:t>
      </w:r>
      <w:r w:rsidR="0034078D">
        <w:rPr>
          <w:rFonts w:ascii="Arial" w:eastAsia="Calibri" w:hAnsi="Arial" w:cs="Arial"/>
        </w:rPr>
        <w:t xml:space="preserve"> is</w:t>
      </w:r>
      <w:r w:rsidR="00E8240D">
        <w:rPr>
          <w:rFonts w:ascii="Arial" w:eastAsia="Calibri" w:hAnsi="Arial" w:cs="Arial"/>
        </w:rPr>
        <w:t xml:space="preserve"> given</w:t>
      </w:r>
      <w:r w:rsidRPr="00B54C9A">
        <w:rPr>
          <w:rFonts w:ascii="Arial" w:eastAsia="Calibri" w:hAnsi="Arial" w:cs="Arial"/>
        </w:rPr>
        <w:t xml:space="preserve"> a ran</w:t>
      </w:r>
      <w:r w:rsidRPr="00B54C9A">
        <w:rPr>
          <w:rFonts w:ascii="Arial" w:eastAsia="Calibri" w:hAnsi="Arial" w:cs="Arial"/>
        </w:rPr>
        <w:t>king between 1 and 317 where, 1 is the most deprived and 317 is the least deprived. The map to the right</w:t>
      </w:r>
      <w:r>
        <w:rPr>
          <w:rStyle w:val="FootnoteReference"/>
          <w:rFonts w:ascii="Arial" w:eastAsia="Calibri" w:hAnsi="Arial" w:cs="Arial"/>
        </w:rPr>
        <w:footnoteReference w:id="3"/>
      </w:r>
      <w:r w:rsidRPr="00B54C9A">
        <w:rPr>
          <w:rFonts w:ascii="Arial" w:eastAsia="Calibri" w:hAnsi="Arial" w:cs="Arial"/>
        </w:rPr>
        <w:t xml:space="preserve"> illustrates the local authority IMD rank for each district of Lancashire.  Those districts coloured in the darker shades of blue are the most deprive</w:t>
      </w:r>
      <w:r w:rsidRPr="00B54C9A">
        <w:rPr>
          <w:rFonts w:ascii="Arial" w:eastAsia="Calibri" w:hAnsi="Arial" w:cs="Arial"/>
        </w:rPr>
        <w:t>d, whilst the lighter shaded ones are least deprived.</w:t>
      </w:r>
    </w:p>
    <w:p w14:paraId="1A2D9DD0" w14:textId="77777777" w:rsidR="00145E62" w:rsidRPr="00B54C9A" w:rsidRDefault="00145E62" w:rsidP="00145E62">
      <w:pPr>
        <w:spacing w:after="0" w:line="276" w:lineRule="auto"/>
        <w:jc w:val="both"/>
        <w:rPr>
          <w:rFonts w:ascii="Arial" w:eastAsia="Calibri" w:hAnsi="Arial" w:cs="Arial"/>
        </w:rPr>
      </w:pPr>
    </w:p>
    <w:p w14:paraId="630BE6B0" w14:textId="77777777" w:rsidR="00276837" w:rsidRDefault="00C415FC" w:rsidP="00145E62">
      <w:pPr>
        <w:spacing w:after="0" w:line="276" w:lineRule="auto"/>
        <w:jc w:val="both"/>
        <w:rPr>
          <w:rFonts w:ascii="Arial" w:eastAsia="Calibri" w:hAnsi="Arial" w:cs="Arial"/>
        </w:rPr>
      </w:pPr>
      <w:r w:rsidRPr="00B54C9A">
        <w:rPr>
          <w:rFonts w:ascii="Arial" w:eastAsia="Calibri" w:hAnsi="Arial" w:cs="Arial"/>
        </w:rPr>
        <w:t>Blackpool (1</w:t>
      </w:r>
      <w:r w:rsidRPr="00B54C9A">
        <w:rPr>
          <w:rFonts w:ascii="Arial" w:eastAsia="Calibri" w:hAnsi="Arial" w:cs="Arial"/>
          <w:vertAlign w:val="superscript"/>
        </w:rPr>
        <w:t>st</w:t>
      </w:r>
      <w:r w:rsidRPr="00B54C9A">
        <w:rPr>
          <w:rFonts w:ascii="Arial" w:eastAsia="Calibri" w:hAnsi="Arial" w:cs="Arial"/>
        </w:rPr>
        <w:t>), Burnley (11</w:t>
      </w:r>
      <w:r w:rsidRPr="00B54C9A">
        <w:rPr>
          <w:rFonts w:ascii="Arial" w:eastAsia="Calibri" w:hAnsi="Arial" w:cs="Arial"/>
          <w:vertAlign w:val="superscript"/>
        </w:rPr>
        <w:t>th</w:t>
      </w:r>
      <w:r w:rsidRPr="00B54C9A">
        <w:rPr>
          <w:rFonts w:ascii="Arial" w:eastAsia="Calibri" w:hAnsi="Arial" w:cs="Arial"/>
        </w:rPr>
        <w:t>), Blackburn with Darwen (14</w:t>
      </w:r>
      <w:r w:rsidRPr="00B54C9A">
        <w:rPr>
          <w:rFonts w:ascii="Arial" w:eastAsia="Calibri" w:hAnsi="Arial" w:cs="Arial"/>
          <w:vertAlign w:val="superscript"/>
        </w:rPr>
        <w:t>th</w:t>
      </w:r>
      <w:r w:rsidRPr="00B54C9A">
        <w:rPr>
          <w:rFonts w:ascii="Arial" w:eastAsia="Calibri" w:hAnsi="Arial" w:cs="Arial"/>
        </w:rPr>
        <w:t>) and Hyndburn (18</w:t>
      </w:r>
      <w:r w:rsidRPr="00B54C9A">
        <w:rPr>
          <w:rFonts w:ascii="Arial" w:eastAsia="Calibri" w:hAnsi="Arial" w:cs="Arial"/>
          <w:vertAlign w:val="superscript"/>
        </w:rPr>
        <w:t>th</w:t>
      </w:r>
      <w:r w:rsidRPr="00B54C9A">
        <w:rPr>
          <w:rFonts w:ascii="Arial" w:eastAsia="Calibri" w:hAnsi="Arial" w:cs="Arial"/>
        </w:rPr>
        <w:t>) are in the top 10% most deprived areas in the country. Pendle (36</w:t>
      </w:r>
      <w:r w:rsidRPr="00B54C9A">
        <w:rPr>
          <w:rFonts w:ascii="Arial" w:eastAsia="Calibri" w:hAnsi="Arial" w:cs="Arial"/>
          <w:vertAlign w:val="superscript"/>
        </w:rPr>
        <w:t>th</w:t>
      </w:r>
      <w:r w:rsidRPr="00B54C9A">
        <w:rPr>
          <w:rFonts w:ascii="Arial" w:eastAsia="Calibri" w:hAnsi="Arial" w:cs="Arial"/>
        </w:rPr>
        <w:t>) and Preston (46</w:t>
      </w:r>
      <w:r w:rsidRPr="00B54C9A">
        <w:rPr>
          <w:rFonts w:ascii="Arial" w:eastAsia="Calibri" w:hAnsi="Arial" w:cs="Arial"/>
          <w:vertAlign w:val="superscript"/>
        </w:rPr>
        <w:t>th</w:t>
      </w:r>
      <w:r w:rsidRPr="00B54C9A">
        <w:rPr>
          <w:rFonts w:ascii="Arial" w:eastAsia="Calibri" w:hAnsi="Arial" w:cs="Arial"/>
        </w:rPr>
        <w:t xml:space="preserve">) are in the most </w:t>
      </w:r>
      <w:r w:rsidRPr="00B54C9A">
        <w:rPr>
          <w:rFonts w:ascii="Arial" w:eastAsia="Calibri" w:hAnsi="Arial" w:cs="Arial"/>
        </w:rPr>
        <w:t>deprived 20%. In contrast, Ribble Valley is ranked 282</w:t>
      </w:r>
      <w:r w:rsidRPr="00B54C9A">
        <w:rPr>
          <w:rFonts w:ascii="Arial" w:eastAsia="Calibri" w:hAnsi="Arial" w:cs="Arial"/>
          <w:vertAlign w:val="superscript"/>
        </w:rPr>
        <w:t>nd</w:t>
      </w:r>
      <w:r w:rsidRPr="00B54C9A">
        <w:rPr>
          <w:rFonts w:ascii="Arial" w:eastAsia="Calibri" w:hAnsi="Arial" w:cs="Arial"/>
        </w:rPr>
        <w:t xml:space="preserve"> which puts the district in the least deprived 20% in England. </w:t>
      </w:r>
    </w:p>
    <w:p w14:paraId="5A9DDBA2" w14:textId="77777777" w:rsidR="00145E62" w:rsidRPr="00B54C9A" w:rsidRDefault="00145E62" w:rsidP="00145E62">
      <w:pPr>
        <w:spacing w:after="0" w:line="276" w:lineRule="auto"/>
        <w:jc w:val="both"/>
        <w:rPr>
          <w:rFonts w:ascii="Arial" w:eastAsia="Calibri" w:hAnsi="Arial" w:cs="Arial"/>
        </w:rPr>
      </w:pPr>
    </w:p>
    <w:p w14:paraId="74FFACB1" w14:textId="77777777" w:rsidR="00276837" w:rsidRDefault="00C415FC" w:rsidP="00145E62">
      <w:pPr>
        <w:spacing w:after="0" w:line="276" w:lineRule="auto"/>
        <w:jc w:val="both"/>
        <w:rPr>
          <w:rFonts w:ascii="Arial" w:eastAsia="Calibri" w:hAnsi="Arial" w:cs="Arial"/>
        </w:rPr>
      </w:pPr>
      <w:r w:rsidRPr="00B54C9A">
        <w:rPr>
          <w:rFonts w:ascii="Arial" w:eastAsia="Calibri" w:hAnsi="Arial" w:cs="Arial"/>
        </w:rPr>
        <w:t>IMD information is also available broken down to Lower Support Output Area. This information illustrates that within a district there w</w:t>
      </w:r>
      <w:r w:rsidRPr="00B54C9A">
        <w:rPr>
          <w:rFonts w:ascii="Arial" w:eastAsia="Calibri" w:hAnsi="Arial" w:cs="Arial"/>
        </w:rPr>
        <w:t xml:space="preserve">ill be vast differences in deprivation; this is especially true for those districts such as Lancaster that have a mixture of City/Town areas and rural ward areas. </w:t>
      </w:r>
    </w:p>
    <w:p w14:paraId="0F90F026" w14:textId="77777777" w:rsidR="00145E62" w:rsidRPr="00B54C9A" w:rsidRDefault="00145E62" w:rsidP="00145E62">
      <w:pPr>
        <w:spacing w:after="0" w:line="276" w:lineRule="auto"/>
        <w:jc w:val="both"/>
        <w:rPr>
          <w:rFonts w:ascii="Arial" w:eastAsia="Calibri" w:hAnsi="Arial" w:cs="Arial"/>
        </w:rPr>
      </w:pPr>
    </w:p>
    <w:p w14:paraId="4659A05F" w14:textId="77777777" w:rsidR="00276837" w:rsidRDefault="00C415FC" w:rsidP="00847837">
      <w:pPr>
        <w:jc w:val="both"/>
        <w:rPr>
          <w:rFonts w:ascii="Arial" w:hAnsi="Arial" w:cs="Arial"/>
        </w:rPr>
      </w:pPr>
      <w:r w:rsidRPr="00B54C9A">
        <w:rPr>
          <w:rFonts w:ascii="Arial" w:hAnsi="Arial" w:cs="Arial"/>
        </w:rPr>
        <w:t>Further information regarding area profiles, population projection, deprivation a</w:t>
      </w:r>
      <w:r w:rsidR="007F5EC1">
        <w:rPr>
          <w:rFonts w:ascii="Arial" w:hAnsi="Arial" w:cs="Arial"/>
        </w:rPr>
        <w:t>nd community safety is</w:t>
      </w:r>
      <w:r w:rsidRPr="00B54C9A">
        <w:rPr>
          <w:rFonts w:ascii="Arial" w:hAnsi="Arial" w:cs="Arial"/>
        </w:rPr>
        <w:t xml:space="preserve"> on the </w:t>
      </w:r>
      <w:hyperlink r:id="rId15" w:history="1">
        <w:r w:rsidRPr="00B54C9A">
          <w:rPr>
            <w:rStyle w:val="Hyperlink"/>
            <w:rFonts w:ascii="Arial" w:hAnsi="Arial" w:cs="Arial"/>
          </w:rPr>
          <w:t>Lancashire Insight</w:t>
        </w:r>
      </w:hyperlink>
      <w:r w:rsidR="00556B4D">
        <w:rPr>
          <w:rFonts w:ascii="Arial" w:hAnsi="Arial" w:cs="Arial"/>
        </w:rPr>
        <w:t xml:space="preserve"> webpage.</w:t>
      </w:r>
    </w:p>
    <w:p w14:paraId="776A29AF" w14:textId="77777777" w:rsidR="00847837" w:rsidRDefault="00847837" w:rsidP="00847837">
      <w:pPr>
        <w:jc w:val="both"/>
        <w:rPr>
          <w:rFonts w:ascii="Arial" w:hAnsi="Arial" w:cs="Arial"/>
        </w:rPr>
      </w:pPr>
    </w:p>
    <w:p w14:paraId="3ECE2239" w14:textId="77777777" w:rsidR="00847837" w:rsidRDefault="00847837" w:rsidP="00847837">
      <w:pPr>
        <w:jc w:val="both"/>
        <w:rPr>
          <w:rFonts w:ascii="Arial" w:hAnsi="Arial" w:cs="Arial"/>
        </w:rPr>
      </w:pPr>
    </w:p>
    <w:p w14:paraId="0503C418" w14:textId="77777777" w:rsidR="00847837" w:rsidRDefault="00847837" w:rsidP="00847837">
      <w:pPr>
        <w:jc w:val="both"/>
        <w:rPr>
          <w:rFonts w:ascii="Arial" w:hAnsi="Arial" w:cs="Arial"/>
        </w:rPr>
      </w:pPr>
    </w:p>
    <w:p w14:paraId="7C8688F5" w14:textId="77777777" w:rsidR="00957C86" w:rsidRDefault="00957C86" w:rsidP="00847837">
      <w:pPr>
        <w:jc w:val="both"/>
        <w:rPr>
          <w:rFonts w:ascii="Arial" w:hAnsi="Arial" w:cs="Arial"/>
        </w:rPr>
      </w:pPr>
    </w:p>
    <w:p w14:paraId="504120B4" w14:textId="77777777" w:rsidR="00957C86" w:rsidRDefault="00957C86" w:rsidP="00847837">
      <w:pPr>
        <w:jc w:val="both"/>
        <w:rPr>
          <w:rFonts w:ascii="Arial" w:hAnsi="Arial" w:cs="Arial"/>
        </w:rPr>
      </w:pPr>
    </w:p>
    <w:p w14:paraId="6D908369" w14:textId="77777777" w:rsidR="0018630C" w:rsidRDefault="0018630C" w:rsidP="00847837">
      <w:pPr>
        <w:jc w:val="both"/>
        <w:rPr>
          <w:rFonts w:ascii="Arial" w:hAnsi="Arial" w:cs="Arial"/>
        </w:rPr>
      </w:pPr>
    </w:p>
    <w:p w14:paraId="5C0E542B" w14:textId="77777777" w:rsidR="00847837" w:rsidRPr="00B54C9A" w:rsidRDefault="00847837" w:rsidP="00847837">
      <w:pPr>
        <w:jc w:val="both"/>
        <w:rPr>
          <w:rFonts w:ascii="Arial" w:hAnsi="Arial" w:cs="Arial"/>
        </w:rPr>
      </w:pPr>
    </w:p>
    <w:p w14:paraId="2CBFEDBC" w14:textId="77777777" w:rsidR="00B54C9A" w:rsidRPr="00043912" w:rsidRDefault="00C415FC" w:rsidP="00115ECC">
      <w:pPr>
        <w:pStyle w:val="ListParagraph"/>
        <w:numPr>
          <w:ilvl w:val="1"/>
          <w:numId w:val="3"/>
        </w:numPr>
        <w:autoSpaceDE w:val="0"/>
        <w:autoSpaceDN w:val="0"/>
        <w:adjustRightInd w:val="0"/>
        <w:spacing w:after="0" w:line="240" w:lineRule="auto"/>
        <w:jc w:val="both"/>
        <w:rPr>
          <w:rFonts w:ascii="Arial" w:hAnsi="Arial" w:cs="Arial"/>
          <w:b/>
          <w:sz w:val="24"/>
          <w:szCs w:val="24"/>
        </w:rPr>
      </w:pPr>
      <w:bookmarkStart w:id="0" w:name="_Hlk96944983"/>
      <w:r w:rsidRPr="00043912">
        <w:rPr>
          <w:rFonts w:ascii="Arial" w:hAnsi="Arial" w:cs="Arial"/>
          <w:b/>
          <w:sz w:val="24"/>
          <w:szCs w:val="24"/>
        </w:rPr>
        <w:t xml:space="preserve">Safeguarding Adults </w:t>
      </w:r>
      <w:r w:rsidR="00553BD5">
        <w:rPr>
          <w:rFonts w:ascii="Arial" w:hAnsi="Arial" w:cs="Arial"/>
          <w:b/>
          <w:sz w:val="24"/>
          <w:szCs w:val="24"/>
        </w:rPr>
        <w:t xml:space="preserve">Section </w:t>
      </w:r>
      <w:r w:rsidRPr="00043912">
        <w:rPr>
          <w:rFonts w:ascii="Arial" w:hAnsi="Arial" w:cs="Arial"/>
          <w:b/>
          <w:sz w:val="24"/>
          <w:szCs w:val="24"/>
        </w:rPr>
        <w:t>42 Enquiries</w:t>
      </w:r>
    </w:p>
    <w:p w14:paraId="5A0FFF4A" w14:textId="77777777" w:rsidR="0071292C" w:rsidRPr="00B54C9A" w:rsidRDefault="0071292C" w:rsidP="00847837">
      <w:pPr>
        <w:jc w:val="both"/>
        <w:rPr>
          <w:rFonts w:ascii="Arial" w:hAnsi="Arial" w:cs="Arial"/>
          <w:b/>
        </w:rPr>
      </w:pPr>
    </w:p>
    <w:tbl>
      <w:tblPr>
        <w:tblW w:w="9016" w:type="dxa"/>
        <w:tblLook w:val="04A0" w:firstRow="1" w:lastRow="0" w:firstColumn="1" w:lastColumn="0" w:noHBand="0" w:noVBand="1"/>
      </w:tblPr>
      <w:tblGrid>
        <w:gridCol w:w="5250"/>
        <w:gridCol w:w="1905"/>
        <w:gridCol w:w="1861"/>
      </w:tblGrid>
      <w:tr w:rsidR="00A66AED" w14:paraId="60DF4372" w14:textId="77777777" w:rsidTr="00DB10FE">
        <w:trPr>
          <w:trHeight w:val="423"/>
        </w:trPr>
        <w:tc>
          <w:tcPr>
            <w:tcW w:w="5250" w:type="dxa"/>
            <w:tcBorders>
              <w:top w:val="single" w:sz="4" w:space="0" w:color="CFCBCF"/>
              <w:left w:val="single" w:sz="4" w:space="0" w:color="CFCBCF"/>
              <w:bottom w:val="single" w:sz="4" w:space="0" w:color="CFCBCF"/>
              <w:right w:val="single" w:sz="4" w:space="0" w:color="CFCBCF"/>
            </w:tcBorders>
            <w:shd w:val="clear" w:color="auto" w:fill="D9D9D9" w:themeFill="background1" w:themeFillShade="D9"/>
            <w:vAlign w:val="center"/>
            <w:hideMark/>
          </w:tcPr>
          <w:p w14:paraId="32C1AA5A" w14:textId="77777777" w:rsidR="00DB10FE" w:rsidRPr="00B54C9A" w:rsidRDefault="00C415FC" w:rsidP="00DB10FE">
            <w:pPr>
              <w:spacing w:after="0" w:line="240" w:lineRule="auto"/>
              <w:rPr>
                <w:rFonts w:ascii="Arial" w:eastAsia="Times New Roman" w:hAnsi="Arial" w:cs="Arial"/>
                <w:b/>
                <w:bCs/>
                <w:color w:val="000000"/>
                <w:lang w:eastAsia="en-GB"/>
              </w:rPr>
            </w:pPr>
            <w:r w:rsidRPr="00B54C9A">
              <w:rPr>
                <w:rFonts w:ascii="Arial" w:eastAsia="Times New Roman" w:hAnsi="Arial" w:cs="Arial"/>
                <w:b/>
                <w:bCs/>
                <w:color w:val="000000"/>
                <w:lang w:eastAsia="en-GB"/>
              </w:rPr>
              <w:t>Counts of Safeguarding Activity</w:t>
            </w:r>
          </w:p>
        </w:tc>
        <w:tc>
          <w:tcPr>
            <w:tcW w:w="1905" w:type="dxa"/>
            <w:tcBorders>
              <w:top w:val="single" w:sz="4" w:space="0" w:color="CFCBCF"/>
              <w:left w:val="nil"/>
              <w:bottom w:val="single" w:sz="4" w:space="0" w:color="CFCBCF"/>
              <w:right w:val="single" w:sz="4" w:space="0" w:color="CFCBCF"/>
            </w:tcBorders>
            <w:shd w:val="clear" w:color="auto" w:fill="D9D9D9" w:themeFill="background1" w:themeFillShade="D9"/>
            <w:vAlign w:val="center"/>
            <w:hideMark/>
          </w:tcPr>
          <w:p w14:paraId="4AB10AD2" w14:textId="77777777" w:rsidR="00DB10FE" w:rsidRPr="00B54C9A" w:rsidRDefault="00C415FC" w:rsidP="00DB10FE">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2019/20</w:t>
            </w:r>
          </w:p>
        </w:tc>
        <w:tc>
          <w:tcPr>
            <w:tcW w:w="1861" w:type="dxa"/>
            <w:tcBorders>
              <w:top w:val="single" w:sz="4" w:space="0" w:color="CFCBCF"/>
              <w:left w:val="nil"/>
              <w:bottom w:val="single" w:sz="4" w:space="0" w:color="CFCBCF"/>
              <w:right w:val="single" w:sz="4" w:space="0" w:color="CFCBCF"/>
            </w:tcBorders>
            <w:shd w:val="clear" w:color="auto" w:fill="D9D9D9" w:themeFill="background1" w:themeFillShade="D9"/>
            <w:vAlign w:val="center"/>
          </w:tcPr>
          <w:p w14:paraId="04F9091D" w14:textId="77777777" w:rsidR="00DB10FE" w:rsidRPr="00B54C9A" w:rsidRDefault="00C415FC" w:rsidP="00DB10FE">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2020/21</w:t>
            </w:r>
          </w:p>
        </w:tc>
      </w:tr>
      <w:tr w:rsidR="00A66AED" w14:paraId="4A65615C" w14:textId="77777777" w:rsidTr="00DB10FE">
        <w:trPr>
          <w:trHeight w:val="423"/>
        </w:trPr>
        <w:tc>
          <w:tcPr>
            <w:tcW w:w="5250" w:type="dxa"/>
            <w:tcBorders>
              <w:top w:val="nil"/>
              <w:left w:val="single" w:sz="4" w:space="0" w:color="CFCBCF"/>
              <w:bottom w:val="single" w:sz="4" w:space="0" w:color="CFCBCF"/>
              <w:right w:val="single" w:sz="4" w:space="0" w:color="CFCBCF"/>
            </w:tcBorders>
            <w:shd w:val="clear" w:color="auto" w:fill="D9D9D9" w:themeFill="background1" w:themeFillShade="D9"/>
            <w:vAlign w:val="center"/>
            <w:hideMark/>
          </w:tcPr>
          <w:p w14:paraId="702B692B" w14:textId="77777777" w:rsidR="00DB10FE" w:rsidRPr="00B54C9A" w:rsidRDefault="00C415FC" w:rsidP="00DB10FE">
            <w:pPr>
              <w:spacing w:after="0" w:line="240" w:lineRule="auto"/>
              <w:rPr>
                <w:rFonts w:ascii="Arial" w:eastAsia="Times New Roman" w:hAnsi="Arial" w:cs="Arial"/>
                <w:color w:val="000000"/>
                <w:lang w:eastAsia="en-GB"/>
              </w:rPr>
            </w:pPr>
            <w:r w:rsidRPr="00B54C9A">
              <w:rPr>
                <w:rFonts w:ascii="Arial" w:eastAsia="Times New Roman" w:hAnsi="Arial" w:cs="Arial"/>
                <w:color w:val="000000"/>
                <w:lang w:eastAsia="en-GB"/>
              </w:rPr>
              <w:t xml:space="preserve">Total Number of Safeguarding </w:t>
            </w:r>
            <w:r w:rsidRPr="00B54C9A">
              <w:rPr>
                <w:rFonts w:ascii="Arial" w:eastAsia="Times New Roman" w:hAnsi="Arial" w:cs="Arial"/>
                <w:color w:val="000000"/>
                <w:lang w:eastAsia="en-GB"/>
              </w:rPr>
              <w:t>Concerns</w:t>
            </w:r>
          </w:p>
        </w:tc>
        <w:tc>
          <w:tcPr>
            <w:tcW w:w="1905" w:type="dxa"/>
            <w:tcBorders>
              <w:top w:val="single" w:sz="4" w:space="0" w:color="CFCBCF"/>
              <w:left w:val="single" w:sz="4" w:space="0" w:color="CFCBCF"/>
              <w:bottom w:val="single" w:sz="4" w:space="0" w:color="CFCBCF"/>
              <w:right w:val="single" w:sz="4" w:space="0" w:color="CFCBCF"/>
            </w:tcBorders>
            <w:shd w:val="clear" w:color="auto" w:fill="auto"/>
            <w:vAlign w:val="center"/>
            <w:hideMark/>
          </w:tcPr>
          <w:p w14:paraId="4C6E8105" w14:textId="77777777" w:rsidR="00DB10FE" w:rsidRPr="00B54C9A" w:rsidRDefault="00C415FC" w:rsidP="00DB10FE">
            <w:pPr>
              <w:spacing w:after="0" w:line="240" w:lineRule="auto"/>
              <w:jc w:val="center"/>
              <w:rPr>
                <w:rFonts w:ascii="Arial" w:eastAsia="Times New Roman" w:hAnsi="Arial" w:cs="Arial"/>
                <w:lang w:eastAsia="en-GB"/>
              </w:rPr>
            </w:pPr>
            <w:r w:rsidRPr="00B54C9A">
              <w:rPr>
                <w:rFonts w:ascii="Arial" w:eastAsia="Times New Roman" w:hAnsi="Arial" w:cs="Arial"/>
                <w:lang w:eastAsia="en-GB"/>
              </w:rPr>
              <w:t>20438</w:t>
            </w:r>
          </w:p>
        </w:tc>
        <w:tc>
          <w:tcPr>
            <w:tcW w:w="1861" w:type="dxa"/>
            <w:tcBorders>
              <w:top w:val="single" w:sz="4" w:space="0" w:color="CFCBCF"/>
              <w:left w:val="single" w:sz="4" w:space="0" w:color="CFCBCF"/>
              <w:bottom w:val="single" w:sz="4" w:space="0" w:color="CFCBCF"/>
              <w:right w:val="single" w:sz="4" w:space="0" w:color="CFCBCF"/>
            </w:tcBorders>
            <w:vAlign w:val="center"/>
          </w:tcPr>
          <w:p w14:paraId="465873F5" w14:textId="77777777" w:rsidR="00DB10FE" w:rsidRPr="00B54C9A" w:rsidRDefault="00C415FC" w:rsidP="00DB10FE">
            <w:pPr>
              <w:spacing w:after="0" w:line="240" w:lineRule="auto"/>
              <w:jc w:val="center"/>
              <w:rPr>
                <w:rFonts w:ascii="Arial" w:eastAsia="Times New Roman" w:hAnsi="Arial" w:cs="Arial"/>
                <w:lang w:eastAsia="en-GB"/>
              </w:rPr>
            </w:pPr>
            <w:r>
              <w:rPr>
                <w:rFonts w:ascii="Arial" w:eastAsia="Times New Roman" w:hAnsi="Arial" w:cs="Arial"/>
                <w:lang w:eastAsia="en-GB"/>
              </w:rPr>
              <w:t>9148</w:t>
            </w:r>
          </w:p>
        </w:tc>
      </w:tr>
      <w:tr w:rsidR="00A66AED" w14:paraId="1433C5E8" w14:textId="77777777" w:rsidTr="00DB10FE">
        <w:trPr>
          <w:trHeight w:val="423"/>
        </w:trPr>
        <w:tc>
          <w:tcPr>
            <w:tcW w:w="5250" w:type="dxa"/>
            <w:tcBorders>
              <w:top w:val="nil"/>
              <w:left w:val="single" w:sz="4" w:space="0" w:color="CFCBCF"/>
              <w:bottom w:val="single" w:sz="4" w:space="0" w:color="CFCBCF"/>
              <w:right w:val="single" w:sz="4" w:space="0" w:color="CFCBCF"/>
            </w:tcBorders>
            <w:shd w:val="clear" w:color="auto" w:fill="D9D9D9" w:themeFill="background1" w:themeFillShade="D9"/>
            <w:vAlign w:val="center"/>
            <w:hideMark/>
          </w:tcPr>
          <w:p w14:paraId="2E54DAB8" w14:textId="77777777" w:rsidR="00DB10FE" w:rsidRPr="00B54C9A" w:rsidRDefault="00C415FC" w:rsidP="00DB10FE">
            <w:pPr>
              <w:spacing w:after="0" w:line="240" w:lineRule="auto"/>
              <w:rPr>
                <w:rFonts w:ascii="Arial" w:eastAsia="Times New Roman" w:hAnsi="Arial" w:cs="Arial"/>
                <w:color w:val="000000"/>
                <w:lang w:eastAsia="en-GB"/>
              </w:rPr>
            </w:pPr>
            <w:r w:rsidRPr="00B54C9A">
              <w:rPr>
                <w:rFonts w:ascii="Arial" w:eastAsia="Times New Roman" w:hAnsi="Arial" w:cs="Arial"/>
                <w:color w:val="000000"/>
                <w:lang w:eastAsia="en-GB"/>
              </w:rPr>
              <w:t>Total Number of Section 42 Safeguarding Enquiries</w:t>
            </w:r>
          </w:p>
        </w:tc>
        <w:tc>
          <w:tcPr>
            <w:tcW w:w="1905" w:type="dxa"/>
            <w:tcBorders>
              <w:top w:val="nil"/>
              <w:left w:val="single" w:sz="4" w:space="0" w:color="CFCBCF"/>
              <w:bottom w:val="single" w:sz="4" w:space="0" w:color="CFCBCF"/>
              <w:right w:val="single" w:sz="4" w:space="0" w:color="CFCBCF"/>
            </w:tcBorders>
            <w:shd w:val="clear" w:color="auto" w:fill="auto"/>
            <w:vAlign w:val="center"/>
            <w:hideMark/>
          </w:tcPr>
          <w:p w14:paraId="08578596" w14:textId="77777777" w:rsidR="00DB10FE" w:rsidRPr="00B54C9A" w:rsidRDefault="00C415FC" w:rsidP="00DB10FE">
            <w:pPr>
              <w:spacing w:after="0" w:line="240" w:lineRule="auto"/>
              <w:jc w:val="center"/>
              <w:rPr>
                <w:rFonts w:ascii="Arial" w:eastAsia="Times New Roman" w:hAnsi="Arial" w:cs="Arial"/>
                <w:lang w:eastAsia="en-GB"/>
              </w:rPr>
            </w:pPr>
            <w:r w:rsidRPr="00B54C9A">
              <w:rPr>
                <w:rFonts w:ascii="Arial" w:eastAsia="Times New Roman" w:hAnsi="Arial" w:cs="Arial"/>
                <w:lang w:eastAsia="en-GB"/>
              </w:rPr>
              <w:t>10391</w:t>
            </w:r>
          </w:p>
        </w:tc>
        <w:tc>
          <w:tcPr>
            <w:tcW w:w="1861" w:type="dxa"/>
            <w:tcBorders>
              <w:top w:val="nil"/>
              <w:left w:val="single" w:sz="4" w:space="0" w:color="CFCBCF"/>
              <w:bottom w:val="single" w:sz="4" w:space="0" w:color="CFCBCF"/>
              <w:right w:val="single" w:sz="4" w:space="0" w:color="CFCBCF"/>
            </w:tcBorders>
            <w:vAlign w:val="center"/>
          </w:tcPr>
          <w:p w14:paraId="20AC7C93" w14:textId="77777777" w:rsidR="00DB10FE" w:rsidRPr="00B54C9A" w:rsidRDefault="00C415FC" w:rsidP="00DB10FE">
            <w:pPr>
              <w:spacing w:after="0" w:line="240" w:lineRule="auto"/>
              <w:jc w:val="center"/>
              <w:rPr>
                <w:rFonts w:ascii="Arial" w:eastAsia="Times New Roman" w:hAnsi="Arial" w:cs="Arial"/>
                <w:lang w:eastAsia="en-GB"/>
              </w:rPr>
            </w:pPr>
            <w:r>
              <w:rPr>
                <w:rFonts w:ascii="Arial" w:eastAsia="Times New Roman" w:hAnsi="Arial" w:cs="Arial"/>
                <w:lang w:eastAsia="en-GB"/>
              </w:rPr>
              <w:t>4323</w:t>
            </w:r>
          </w:p>
        </w:tc>
      </w:tr>
      <w:tr w:rsidR="00A66AED" w14:paraId="02134399" w14:textId="77777777" w:rsidTr="00DB10FE">
        <w:trPr>
          <w:trHeight w:val="423"/>
        </w:trPr>
        <w:tc>
          <w:tcPr>
            <w:tcW w:w="5250" w:type="dxa"/>
            <w:tcBorders>
              <w:top w:val="single" w:sz="4" w:space="0" w:color="CFCBCF"/>
              <w:left w:val="single" w:sz="4" w:space="0" w:color="CFCBCF"/>
              <w:bottom w:val="single" w:sz="4" w:space="0" w:color="CFCBCF"/>
              <w:right w:val="single" w:sz="4" w:space="0" w:color="CFCBCF"/>
            </w:tcBorders>
            <w:shd w:val="clear" w:color="auto" w:fill="D9D9D9" w:themeFill="background1" w:themeFillShade="D9"/>
            <w:vAlign w:val="center"/>
            <w:hideMark/>
          </w:tcPr>
          <w:p w14:paraId="213C1918" w14:textId="77777777" w:rsidR="00DB10FE" w:rsidRPr="00B54C9A" w:rsidRDefault="00C415FC" w:rsidP="00DB10FE">
            <w:pPr>
              <w:spacing w:after="0" w:line="240" w:lineRule="auto"/>
              <w:rPr>
                <w:rFonts w:ascii="Arial" w:eastAsia="Times New Roman" w:hAnsi="Arial" w:cs="Arial"/>
                <w:color w:val="000000"/>
                <w:lang w:eastAsia="en-GB"/>
              </w:rPr>
            </w:pPr>
            <w:r w:rsidRPr="00B54C9A">
              <w:rPr>
                <w:rFonts w:ascii="Arial" w:eastAsia="Times New Roman" w:hAnsi="Arial" w:cs="Arial"/>
                <w:color w:val="000000"/>
                <w:lang w:eastAsia="en-GB"/>
              </w:rPr>
              <w:t>Total Number of Other Safeguarding Enquiries</w:t>
            </w:r>
          </w:p>
        </w:tc>
        <w:tc>
          <w:tcPr>
            <w:tcW w:w="1905" w:type="dxa"/>
            <w:tcBorders>
              <w:top w:val="single" w:sz="4" w:space="0" w:color="CFCBCF"/>
              <w:left w:val="single" w:sz="4" w:space="0" w:color="CFCBCF"/>
              <w:bottom w:val="single" w:sz="4" w:space="0" w:color="CFCBCF"/>
              <w:right w:val="single" w:sz="4" w:space="0" w:color="CFCBCF"/>
            </w:tcBorders>
            <w:shd w:val="clear" w:color="auto" w:fill="auto"/>
            <w:vAlign w:val="center"/>
            <w:hideMark/>
          </w:tcPr>
          <w:p w14:paraId="199B6FF5" w14:textId="77777777" w:rsidR="00DB10FE" w:rsidRPr="00B54C9A" w:rsidRDefault="00C415FC" w:rsidP="00DB10FE">
            <w:pPr>
              <w:spacing w:after="0" w:line="240" w:lineRule="auto"/>
              <w:jc w:val="center"/>
              <w:rPr>
                <w:rFonts w:ascii="Arial" w:eastAsia="Times New Roman" w:hAnsi="Arial" w:cs="Arial"/>
                <w:lang w:eastAsia="en-GB"/>
              </w:rPr>
            </w:pPr>
            <w:r w:rsidRPr="00B54C9A">
              <w:rPr>
                <w:rFonts w:ascii="Arial" w:eastAsia="Times New Roman" w:hAnsi="Arial" w:cs="Arial"/>
                <w:lang w:eastAsia="en-GB"/>
              </w:rPr>
              <w:t>0</w:t>
            </w:r>
          </w:p>
        </w:tc>
        <w:tc>
          <w:tcPr>
            <w:tcW w:w="1861" w:type="dxa"/>
            <w:tcBorders>
              <w:top w:val="single" w:sz="4" w:space="0" w:color="CFCBCF"/>
              <w:left w:val="single" w:sz="4" w:space="0" w:color="CFCBCF"/>
              <w:bottom w:val="single" w:sz="4" w:space="0" w:color="CFCBCF"/>
              <w:right w:val="single" w:sz="4" w:space="0" w:color="CFCBCF"/>
            </w:tcBorders>
            <w:vAlign w:val="center"/>
          </w:tcPr>
          <w:p w14:paraId="7B22D35B" w14:textId="77777777" w:rsidR="00DB10FE" w:rsidRPr="00B54C9A" w:rsidRDefault="00C415FC" w:rsidP="00DB10FE">
            <w:pPr>
              <w:spacing w:after="0" w:line="240" w:lineRule="auto"/>
              <w:jc w:val="center"/>
              <w:rPr>
                <w:rFonts w:ascii="Arial" w:eastAsia="Times New Roman" w:hAnsi="Arial" w:cs="Arial"/>
                <w:lang w:eastAsia="en-GB"/>
              </w:rPr>
            </w:pPr>
            <w:r>
              <w:rPr>
                <w:rFonts w:ascii="Arial" w:eastAsia="Times New Roman" w:hAnsi="Arial" w:cs="Arial"/>
                <w:lang w:eastAsia="en-GB"/>
              </w:rPr>
              <w:t>0</w:t>
            </w:r>
          </w:p>
        </w:tc>
      </w:tr>
    </w:tbl>
    <w:p w14:paraId="3814E9AC" w14:textId="77777777" w:rsidR="008601AD" w:rsidRPr="002E2841" w:rsidRDefault="008601AD" w:rsidP="008601AD">
      <w:pPr>
        <w:jc w:val="both"/>
        <w:rPr>
          <w:rFonts w:ascii="Arial" w:hAnsi="Arial" w:cs="Arial"/>
          <w:b/>
          <w:color w:val="FF0000"/>
        </w:rPr>
      </w:pPr>
    </w:p>
    <w:tbl>
      <w:tblPr>
        <w:tblW w:w="9067" w:type="dxa"/>
        <w:tblLook w:val="04A0" w:firstRow="1" w:lastRow="0" w:firstColumn="1" w:lastColumn="0" w:noHBand="0" w:noVBand="1"/>
      </w:tblPr>
      <w:tblGrid>
        <w:gridCol w:w="5240"/>
        <w:gridCol w:w="1985"/>
        <w:gridCol w:w="1842"/>
      </w:tblGrid>
      <w:tr w:rsidR="00A66AED" w14:paraId="10705189" w14:textId="77777777" w:rsidTr="00DB10FE">
        <w:trPr>
          <w:trHeight w:val="277"/>
        </w:trPr>
        <w:tc>
          <w:tcPr>
            <w:tcW w:w="5240" w:type="dxa"/>
            <w:tcBorders>
              <w:top w:val="single" w:sz="4" w:space="0" w:color="3877A6"/>
              <w:left w:val="single" w:sz="4" w:space="0" w:color="3877A6"/>
              <w:bottom w:val="single" w:sz="4" w:space="0" w:color="A5A5B1"/>
              <w:right w:val="single" w:sz="4" w:space="0" w:color="3877A6"/>
            </w:tcBorders>
            <w:shd w:val="clear" w:color="FFFFFF" w:fill="0B64A0"/>
            <w:noWrap/>
            <w:vAlign w:val="bottom"/>
            <w:hideMark/>
          </w:tcPr>
          <w:p w14:paraId="155541F5" w14:textId="77777777" w:rsidR="008601AD" w:rsidRPr="00A70FB3" w:rsidRDefault="00C415FC" w:rsidP="00EF4B5F">
            <w:pPr>
              <w:spacing w:after="0" w:line="240" w:lineRule="auto"/>
              <w:rPr>
                <w:rFonts w:ascii="Arial" w:eastAsia="Times New Roman" w:hAnsi="Arial" w:cs="Arial"/>
                <w:b/>
                <w:bCs/>
                <w:color w:val="FFFFFF" w:themeColor="background1"/>
                <w:lang w:eastAsia="en-GB"/>
              </w:rPr>
            </w:pPr>
            <w:r w:rsidRPr="00A70FB3">
              <w:rPr>
                <w:rFonts w:ascii="Arial" w:eastAsia="Times New Roman" w:hAnsi="Arial" w:cs="Arial"/>
                <w:b/>
                <w:bCs/>
                <w:color w:val="FFFFFF" w:themeColor="background1"/>
                <w:lang w:eastAsia="en-GB"/>
              </w:rPr>
              <w:t>Abuse Type Description</w:t>
            </w:r>
          </w:p>
        </w:tc>
        <w:tc>
          <w:tcPr>
            <w:tcW w:w="1985" w:type="dxa"/>
            <w:tcBorders>
              <w:top w:val="single" w:sz="4" w:space="0" w:color="3877A6"/>
              <w:left w:val="nil"/>
              <w:bottom w:val="single" w:sz="4" w:space="0" w:color="A5A5B1"/>
              <w:right w:val="single" w:sz="4" w:space="0" w:color="3877A6"/>
            </w:tcBorders>
            <w:shd w:val="clear" w:color="FFFFFF" w:fill="0B64A0"/>
            <w:noWrap/>
            <w:vAlign w:val="bottom"/>
            <w:hideMark/>
          </w:tcPr>
          <w:p w14:paraId="02D00FA7" w14:textId="77777777" w:rsidR="008601AD" w:rsidRPr="00A70FB3" w:rsidRDefault="00C415FC" w:rsidP="00DB10FE">
            <w:pPr>
              <w:spacing w:after="0" w:line="240" w:lineRule="auto"/>
              <w:jc w:val="center"/>
              <w:rPr>
                <w:rFonts w:ascii="Arial" w:eastAsia="Times New Roman" w:hAnsi="Arial" w:cs="Arial"/>
                <w:b/>
                <w:bCs/>
                <w:color w:val="FFFFFF" w:themeColor="background1"/>
                <w:lang w:eastAsia="en-GB"/>
              </w:rPr>
            </w:pPr>
            <w:r>
              <w:rPr>
                <w:rFonts w:ascii="Arial" w:eastAsia="Times New Roman" w:hAnsi="Arial" w:cs="Arial"/>
                <w:b/>
                <w:bCs/>
                <w:color w:val="FFFFFF" w:themeColor="background1"/>
                <w:lang w:eastAsia="en-GB"/>
              </w:rPr>
              <w:t>2019/20</w:t>
            </w:r>
          </w:p>
        </w:tc>
        <w:tc>
          <w:tcPr>
            <w:tcW w:w="1842" w:type="dxa"/>
            <w:tcBorders>
              <w:top w:val="single" w:sz="4" w:space="0" w:color="3877A6"/>
              <w:left w:val="nil"/>
              <w:bottom w:val="single" w:sz="4" w:space="0" w:color="A5A5B1"/>
              <w:right w:val="single" w:sz="4" w:space="0" w:color="3877A6"/>
            </w:tcBorders>
            <w:shd w:val="clear" w:color="FFFFFF" w:fill="0B64A0"/>
            <w:noWrap/>
            <w:vAlign w:val="bottom"/>
            <w:hideMark/>
          </w:tcPr>
          <w:p w14:paraId="02F51D43" w14:textId="77777777" w:rsidR="008601AD" w:rsidRPr="00A70FB3" w:rsidRDefault="00C415FC" w:rsidP="00DB10FE">
            <w:pPr>
              <w:spacing w:after="0" w:line="240" w:lineRule="auto"/>
              <w:jc w:val="center"/>
              <w:rPr>
                <w:rFonts w:ascii="Arial" w:eastAsia="Times New Roman" w:hAnsi="Arial" w:cs="Arial"/>
                <w:b/>
                <w:bCs/>
                <w:color w:val="FFFFFF" w:themeColor="background1"/>
                <w:lang w:eastAsia="en-GB"/>
              </w:rPr>
            </w:pPr>
            <w:r>
              <w:rPr>
                <w:rFonts w:ascii="Arial" w:eastAsia="Times New Roman" w:hAnsi="Arial" w:cs="Arial"/>
                <w:b/>
                <w:bCs/>
                <w:color w:val="FFFFFF" w:themeColor="background1"/>
                <w:lang w:eastAsia="en-GB"/>
              </w:rPr>
              <w:t>2020/21</w:t>
            </w:r>
          </w:p>
        </w:tc>
      </w:tr>
      <w:tr w:rsidR="00A66AED" w14:paraId="5A279BFB" w14:textId="77777777" w:rsidTr="001404F6">
        <w:trPr>
          <w:trHeight w:val="277"/>
        </w:trPr>
        <w:tc>
          <w:tcPr>
            <w:tcW w:w="5240" w:type="dxa"/>
            <w:tcBorders>
              <w:top w:val="single" w:sz="4" w:space="0" w:color="EBEBEB"/>
              <w:left w:val="single" w:sz="4" w:space="0" w:color="EBEBEB"/>
              <w:bottom w:val="single" w:sz="4" w:space="0" w:color="EBEBEB"/>
              <w:right w:val="single" w:sz="4" w:space="0" w:color="EBEBEB"/>
            </w:tcBorders>
            <w:shd w:val="clear" w:color="FFFFFF" w:fill="F8FBFC"/>
            <w:noWrap/>
            <w:vAlign w:val="bottom"/>
            <w:hideMark/>
          </w:tcPr>
          <w:p w14:paraId="3FF4B61A" w14:textId="77777777" w:rsidR="00864C48" w:rsidRPr="002E2841" w:rsidRDefault="00C415FC" w:rsidP="00864C48">
            <w:pPr>
              <w:spacing w:after="0" w:line="240" w:lineRule="auto"/>
              <w:rPr>
                <w:rFonts w:ascii="Arial" w:eastAsia="Times New Roman" w:hAnsi="Arial" w:cs="Arial"/>
                <w:lang w:eastAsia="en-GB"/>
              </w:rPr>
            </w:pPr>
            <w:r w:rsidRPr="002E2841">
              <w:rPr>
                <w:rFonts w:ascii="Arial" w:eastAsia="Times New Roman" w:hAnsi="Arial" w:cs="Arial"/>
                <w:lang w:eastAsia="en-GB"/>
              </w:rPr>
              <w:t>Physical</w:t>
            </w:r>
          </w:p>
        </w:tc>
        <w:tc>
          <w:tcPr>
            <w:tcW w:w="1985" w:type="dxa"/>
            <w:tcBorders>
              <w:top w:val="single" w:sz="4" w:space="0" w:color="EBEBEB"/>
              <w:left w:val="nil"/>
              <w:bottom w:val="single" w:sz="4" w:space="0" w:color="EBEBEB"/>
              <w:right w:val="single" w:sz="4" w:space="0" w:color="EBEBEB"/>
            </w:tcBorders>
            <w:shd w:val="clear" w:color="FFFFFF" w:fill="F8FBFC"/>
            <w:noWrap/>
            <w:vAlign w:val="bottom"/>
          </w:tcPr>
          <w:p w14:paraId="29FAE4A6" w14:textId="77777777" w:rsidR="00864C48" w:rsidRPr="002E2841" w:rsidRDefault="00C415FC" w:rsidP="00864C48">
            <w:pPr>
              <w:spacing w:after="0" w:line="240" w:lineRule="auto"/>
              <w:jc w:val="center"/>
              <w:rPr>
                <w:rFonts w:ascii="Arial" w:eastAsia="Times New Roman" w:hAnsi="Arial" w:cs="Arial"/>
                <w:lang w:eastAsia="en-GB"/>
              </w:rPr>
            </w:pPr>
            <w:r w:rsidRPr="002E2841">
              <w:rPr>
                <w:rFonts w:ascii="Arial" w:eastAsia="Times New Roman" w:hAnsi="Arial" w:cs="Arial"/>
                <w:lang w:eastAsia="en-GB"/>
              </w:rPr>
              <w:t>2766</w:t>
            </w:r>
          </w:p>
        </w:tc>
        <w:tc>
          <w:tcPr>
            <w:tcW w:w="1842" w:type="dxa"/>
            <w:tcBorders>
              <w:top w:val="single" w:sz="4" w:space="0" w:color="EBEBEB"/>
              <w:left w:val="nil"/>
              <w:bottom w:val="single" w:sz="4" w:space="0" w:color="EBEBEB"/>
              <w:right w:val="single" w:sz="4" w:space="0" w:color="EBEBEB"/>
            </w:tcBorders>
            <w:shd w:val="clear" w:color="FFFFFF" w:fill="F8FBFC"/>
            <w:noWrap/>
            <w:vAlign w:val="bottom"/>
          </w:tcPr>
          <w:p w14:paraId="19227678" w14:textId="77777777" w:rsidR="00864C48" w:rsidRPr="002E2841" w:rsidRDefault="00C415FC" w:rsidP="00864C48">
            <w:pPr>
              <w:spacing w:after="0" w:line="240" w:lineRule="auto"/>
              <w:jc w:val="center"/>
              <w:rPr>
                <w:rFonts w:ascii="Arial" w:eastAsia="Times New Roman" w:hAnsi="Arial" w:cs="Arial"/>
                <w:lang w:eastAsia="en-GB"/>
              </w:rPr>
            </w:pPr>
            <w:r w:rsidRPr="00864C48">
              <w:rPr>
                <w:rFonts w:ascii="Arial" w:eastAsia="Times New Roman" w:hAnsi="Arial" w:cs="Arial"/>
                <w:lang w:eastAsia="en-GB"/>
              </w:rPr>
              <w:t>2283</w:t>
            </w:r>
          </w:p>
        </w:tc>
      </w:tr>
      <w:tr w:rsidR="00A66AED" w14:paraId="26A822D3" w14:textId="77777777" w:rsidTr="001404F6">
        <w:trPr>
          <w:trHeight w:val="277"/>
        </w:trPr>
        <w:tc>
          <w:tcPr>
            <w:tcW w:w="5240" w:type="dxa"/>
            <w:tcBorders>
              <w:top w:val="nil"/>
              <w:left w:val="single" w:sz="4" w:space="0" w:color="EBEBEB"/>
              <w:bottom w:val="single" w:sz="4" w:space="0" w:color="EBEBEB"/>
              <w:right w:val="single" w:sz="4" w:space="0" w:color="EBEBEB"/>
            </w:tcBorders>
            <w:shd w:val="clear" w:color="FFFFFF" w:fill="FFFFFF"/>
            <w:noWrap/>
            <w:vAlign w:val="bottom"/>
            <w:hideMark/>
          </w:tcPr>
          <w:p w14:paraId="3C97C37A" w14:textId="77777777" w:rsidR="00864C48" w:rsidRPr="002E2841" w:rsidRDefault="00C415FC" w:rsidP="00864C48">
            <w:pPr>
              <w:spacing w:after="0" w:line="240" w:lineRule="auto"/>
              <w:rPr>
                <w:rFonts w:ascii="Arial" w:eastAsia="Times New Roman" w:hAnsi="Arial" w:cs="Arial"/>
                <w:lang w:eastAsia="en-GB"/>
              </w:rPr>
            </w:pPr>
            <w:r w:rsidRPr="002E2841">
              <w:rPr>
                <w:rFonts w:ascii="Arial" w:eastAsia="Times New Roman" w:hAnsi="Arial" w:cs="Arial"/>
                <w:lang w:eastAsia="en-GB"/>
              </w:rPr>
              <w:t>Sexual</w:t>
            </w:r>
          </w:p>
        </w:tc>
        <w:tc>
          <w:tcPr>
            <w:tcW w:w="1985" w:type="dxa"/>
            <w:tcBorders>
              <w:top w:val="nil"/>
              <w:left w:val="nil"/>
              <w:bottom w:val="single" w:sz="4" w:space="0" w:color="EBEBEB"/>
              <w:right w:val="single" w:sz="4" w:space="0" w:color="EBEBEB"/>
            </w:tcBorders>
            <w:shd w:val="clear" w:color="FFFFFF" w:fill="FFFFFF"/>
            <w:noWrap/>
            <w:vAlign w:val="bottom"/>
          </w:tcPr>
          <w:p w14:paraId="2532EA40" w14:textId="77777777" w:rsidR="00864C48" w:rsidRPr="002E2841" w:rsidRDefault="00C415FC" w:rsidP="00864C48">
            <w:pPr>
              <w:spacing w:after="0" w:line="240" w:lineRule="auto"/>
              <w:jc w:val="center"/>
              <w:rPr>
                <w:rFonts w:ascii="Arial" w:eastAsia="Times New Roman" w:hAnsi="Arial" w:cs="Arial"/>
                <w:lang w:eastAsia="en-GB"/>
              </w:rPr>
            </w:pPr>
            <w:r w:rsidRPr="002E2841">
              <w:rPr>
                <w:rFonts w:ascii="Arial" w:eastAsia="Times New Roman" w:hAnsi="Arial" w:cs="Arial"/>
                <w:lang w:eastAsia="en-GB"/>
              </w:rPr>
              <w:t>581</w:t>
            </w:r>
          </w:p>
        </w:tc>
        <w:tc>
          <w:tcPr>
            <w:tcW w:w="1842" w:type="dxa"/>
            <w:tcBorders>
              <w:top w:val="nil"/>
              <w:left w:val="nil"/>
              <w:bottom w:val="single" w:sz="4" w:space="0" w:color="EBEBEB"/>
              <w:right w:val="single" w:sz="4" w:space="0" w:color="EBEBEB"/>
            </w:tcBorders>
            <w:shd w:val="clear" w:color="FFFFFF" w:fill="FFFFFF"/>
            <w:noWrap/>
            <w:vAlign w:val="bottom"/>
          </w:tcPr>
          <w:p w14:paraId="2D51654E" w14:textId="77777777" w:rsidR="00864C48" w:rsidRPr="002E2841" w:rsidRDefault="00C415FC" w:rsidP="00864C48">
            <w:pPr>
              <w:spacing w:after="0" w:line="240" w:lineRule="auto"/>
              <w:jc w:val="center"/>
              <w:rPr>
                <w:rFonts w:ascii="Arial" w:eastAsia="Times New Roman" w:hAnsi="Arial" w:cs="Arial"/>
                <w:lang w:eastAsia="en-GB"/>
              </w:rPr>
            </w:pPr>
            <w:r w:rsidRPr="00864C48">
              <w:rPr>
                <w:rFonts w:ascii="Arial" w:eastAsia="Times New Roman" w:hAnsi="Arial" w:cs="Arial"/>
                <w:lang w:eastAsia="en-GB"/>
              </w:rPr>
              <w:t>520</w:t>
            </w:r>
          </w:p>
        </w:tc>
      </w:tr>
      <w:tr w:rsidR="00A66AED" w14:paraId="296A4E97" w14:textId="77777777" w:rsidTr="001404F6">
        <w:trPr>
          <w:trHeight w:val="277"/>
        </w:trPr>
        <w:tc>
          <w:tcPr>
            <w:tcW w:w="5240" w:type="dxa"/>
            <w:tcBorders>
              <w:top w:val="nil"/>
              <w:left w:val="single" w:sz="4" w:space="0" w:color="EBEBEB"/>
              <w:bottom w:val="single" w:sz="4" w:space="0" w:color="EBEBEB"/>
              <w:right w:val="single" w:sz="4" w:space="0" w:color="EBEBEB"/>
            </w:tcBorders>
            <w:shd w:val="clear" w:color="FFFFFF" w:fill="F8FBFC"/>
            <w:noWrap/>
            <w:vAlign w:val="bottom"/>
            <w:hideMark/>
          </w:tcPr>
          <w:p w14:paraId="1B4CC90E" w14:textId="77777777" w:rsidR="00864C48" w:rsidRPr="002E2841" w:rsidRDefault="00C415FC" w:rsidP="00864C48">
            <w:pPr>
              <w:spacing w:after="0" w:line="240" w:lineRule="auto"/>
              <w:rPr>
                <w:rFonts w:ascii="Arial" w:eastAsia="Times New Roman" w:hAnsi="Arial" w:cs="Arial"/>
                <w:lang w:eastAsia="en-GB"/>
              </w:rPr>
            </w:pPr>
            <w:r w:rsidRPr="002E2841">
              <w:rPr>
                <w:rFonts w:ascii="Arial" w:eastAsia="Times New Roman" w:hAnsi="Arial" w:cs="Arial"/>
                <w:lang w:eastAsia="en-GB"/>
              </w:rPr>
              <w:t>Emotional/Psychological</w:t>
            </w:r>
          </w:p>
        </w:tc>
        <w:tc>
          <w:tcPr>
            <w:tcW w:w="1985" w:type="dxa"/>
            <w:tcBorders>
              <w:top w:val="nil"/>
              <w:left w:val="nil"/>
              <w:bottom w:val="single" w:sz="4" w:space="0" w:color="EBEBEB"/>
              <w:right w:val="single" w:sz="4" w:space="0" w:color="EBEBEB"/>
            </w:tcBorders>
            <w:shd w:val="clear" w:color="FFFFFF" w:fill="F8FBFC"/>
            <w:noWrap/>
            <w:vAlign w:val="bottom"/>
          </w:tcPr>
          <w:p w14:paraId="6BC9CDBD" w14:textId="77777777" w:rsidR="00864C48" w:rsidRPr="002E2841" w:rsidRDefault="00C415FC" w:rsidP="00864C48">
            <w:pPr>
              <w:spacing w:after="0" w:line="240" w:lineRule="auto"/>
              <w:jc w:val="center"/>
              <w:rPr>
                <w:rFonts w:ascii="Arial" w:eastAsia="Times New Roman" w:hAnsi="Arial" w:cs="Arial"/>
                <w:lang w:eastAsia="en-GB"/>
              </w:rPr>
            </w:pPr>
            <w:r w:rsidRPr="002E2841">
              <w:rPr>
                <w:rFonts w:ascii="Arial" w:eastAsia="Times New Roman" w:hAnsi="Arial" w:cs="Arial"/>
                <w:lang w:eastAsia="en-GB"/>
              </w:rPr>
              <w:t>3738</w:t>
            </w:r>
          </w:p>
        </w:tc>
        <w:tc>
          <w:tcPr>
            <w:tcW w:w="1842" w:type="dxa"/>
            <w:tcBorders>
              <w:top w:val="nil"/>
              <w:left w:val="nil"/>
              <w:bottom w:val="single" w:sz="4" w:space="0" w:color="EBEBEB"/>
              <w:right w:val="single" w:sz="4" w:space="0" w:color="EBEBEB"/>
            </w:tcBorders>
            <w:shd w:val="clear" w:color="FFFFFF" w:fill="F8FBFC"/>
            <w:noWrap/>
            <w:vAlign w:val="bottom"/>
          </w:tcPr>
          <w:p w14:paraId="37E6B995" w14:textId="77777777" w:rsidR="00864C48" w:rsidRPr="002E2841" w:rsidRDefault="00C415FC" w:rsidP="00864C48">
            <w:pPr>
              <w:spacing w:after="0" w:line="240" w:lineRule="auto"/>
              <w:jc w:val="center"/>
              <w:rPr>
                <w:rFonts w:ascii="Arial" w:eastAsia="Times New Roman" w:hAnsi="Arial" w:cs="Arial"/>
                <w:lang w:eastAsia="en-GB"/>
              </w:rPr>
            </w:pPr>
            <w:r w:rsidRPr="00864C48">
              <w:rPr>
                <w:rFonts w:ascii="Arial" w:eastAsia="Times New Roman" w:hAnsi="Arial" w:cs="Arial"/>
                <w:lang w:eastAsia="en-GB"/>
              </w:rPr>
              <w:t>3114</w:t>
            </w:r>
          </w:p>
        </w:tc>
      </w:tr>
      <w:tr w:rsidR="00A66AED" w14:paraId="4E1EEEAB" w14:textId="77777777" w:rsidTr="001404F6">
        <w:trPr>
          <w:trHeight w:val="277"/>
        </w:trPr>
        <w:tc>
          <w:tcPr>
            <w:tcW w:w="5240" w:type="dxa"/>
            <w:tcBorders>
              <w:top w:val="nil"/>
              <w:left w:val="single" w:sz="4" w:space="0" w:color="EBEBEB"/>
              <w:bottom w:val="single" w:sz="4" w:space="0" w:color="EBEBEB"/>
              <w:right w:val="single" w:sz="4" w:space="0" w:color="EBEBEB"/>
            </w:tcBorders>
            <w:shd w:val="clear" w:color="FFFFFF" w:fill="FFFFFF"/>
            <w:noWrap/>
            <w:vAlign w:val="bottom"/>
            <w:hideMark/>
          </w:tcPr>
          <w:p w14:paraId="6E55B8F1" w14:textId="77777777" w:rsidR="00864C48" w:rsidRPr="002E2841" w:rsidRDefault="00C415FC" w:rsidP="00864C48">
            <w:pPr>
              <w:spacing w:after="0" w:line="240" w:lineRule="auto"/>
              <w:rPr>
                <w:rFonts w:ascii="Arial" w:eastAsia="Times New Roman" w:hAnsi="Arial" w:cs="Arial"/>
                <w:lang w:eastAsia="en-GB"/>
              </w:rPr>
            </w:pPr>
            <w:r w:rsidRPr="002E2841">
              <w:rPr>
                <w:rFonts w:ascii="Arial" w:eastAsia="Times New Roman" w:hAnsi="Arial" w:cs="Arial"/>
                <w:lang w:eastAsia="en-GB"/>
              </w:rPr>
              <w:t>Financial and Material</w:t>
            </w:r>
          </w:p>
        </w:tc>
        <w:tc>
          <w:tcPr>
            <w:tcW w:w="1985" w:type="dxa"/>
            <w:tcBorders>
              <w:top w:val="nil"/>
              <w:left w:val="nil"/>
              <w:bottom w:val="single" w:sz="4" w:space="0" w:color="EBEBEB"/>
              <w:right w:val="single" w:sz="4" w:space="0" w:color="EBEBEB"/>
            </w:tcBorders>
            <w:shd w:val="clear" w:color="FFFFFF" w:fill="FFFFFF"/>
            <w:noWrap/>
            <w:vAlign w:val="bottom"/>
          </w:tcPr>
          <w:p w14:paraId="69A4D754" w14:textId="77777777" w:rsidR="00864C48" w:rsidRPr="002E2841" w:rsidRDefault="00C415FC" w:rsidP="00864C48">
            <w:pPr>
              <w:spacing w:after="0" w:line="240" w:lineRule="auto"/>
              <w:jc w:val="center"/>
              <w:rPr>
                <w:rFonts w:ascii="Arial" w:eastAsia="Times New Roman" w:hAnsi="Arial" w:cs="Arial"/>
                <w:lang w:eastAsia="en-GB"/>
              </w:rPr>
            </w:pPr>
            <w:r w:rsidRPr="002E2841">
              <w:rPr>
                <w:rFonts w:ascii="Arial" w:eastAsia="Times New Roman" w:hAnsi="Arial" w:cs="Arial"/>
                <w:lang w:eastAsia="en-GB"/>
              </w:rPr>
              <w:t>2329</w:t>
            </w:r>
          </w:p>
        </w:tc>
        <w:tc>
          <w:tcPr>
            <w:tcW w:w="1842" w:type="dxa"/>
            <w:tcBorders>
              <w:top w:val="nil"/>
              <w:left w:val="nil"/>
              <w:bottom w:val="single" w:sz="4" w:space="0" w:color="EBEBEB"/>
              <w:right w:val="single" w:sz="4" w:space="0" w:color="EBEBEB"/>
            </w:tcBorders>
            <w:shd w:val="clear" w:color="FFFFFF" w:fill="FFFFFF"/>
            <w:noWrap/>
            <w:vAlign w:val="bottom"/>
          </w:tcPr>
          <w:p w14:paraId="73E5B35D" w14:textId="77777777" w:rsidR="00864C48" w:rsidRPr="002E2841" w:rsidRDefault="00C415FC" w:rsidP="00864C48">
            <w:pPr>
              <w:spacing w:after="0" w:line="240" w:lineRule="auto"/>
              <w:jc w:val="center"/>
              <w:rPr>
                <w:rFonts w:ascii="Arial" w:eastAsia="Times New Roman" w:hAnsi="Arial" w:cs="Arial"/>
                <w:lang w:eastAsia="en-GB"/>
              </w:rPr>
            </w:pPr>
            <w:r w:rsidRPr="00864C48">
              <w:rPr>
                <w:rFonts w:ascii="Arial" w:eastAsia="Times New Roman" w:hAnsi="Arial" w:cs="Arial"/>
                <w:lang w:eastAsia="en-GB"/>
              </w:rPr>
              <w:t>2003</w:t>
            </w:r>
          </w:p>
        </w:tc>
      </w:tr>
      <w:tr w:rsidR="00A66AED" w14:paraId="135E5C5E" w14:textId="77777777" w:rsidTr="001404F6">
        <w:trPr>
          <w:trHeight w:val="277"/>
        </w:trPr>
        <w:tc>
          <w:tcPr>
            <w:tcW w:w="5240" w:type="dxa"/>
            <w:tcBorders>
              <w:top w:val="nil"/>
              <w:left w:val="single" w:sz="4" w:space="0" w:color="EBEBEB"/>
              <w:bottom w:val="single" w:sz="4" w:space="0" w:color="EBEBEB"/>
              <w:right w:val="single" w:sz="4" w:space="0" w:color="EBEBEB"/>
            </w:tcBorders>
            <w:shd w:val="clear" w:color="FFFFFF" w:fill="F8FBFC"/>
            <w:noWrap/>
            <w:vAlign w:val="bottom"/>
            <w:hideMark/>
          </w:tcPr>
          <w:p w14:paraId="13B707F1" w14:textId="77777777" w:rsidR="00864C48" w:rsidRPr="002E2841" w:rsidRDefault="00C415FC" w:rsidP="00864C48">
            <w:pPr>
              <w:spacing w:after="0" w:line="240" w:lineRule="auto"/>
              <w:rPr>
                <w:rFonts w:ascii="Arial" w:eastAsia="Times New Roman" w:hAnsi="Arial" w:cs="Arial"/>
                <w:lang w:eastAsia="en-GB"/>
              </w:rPr>
            </w:pPr>
            <w:r w:rsidRPr="002E2841">
              <w:rPr>
                <w:rFonts w:ascii="Arial" w:eastAsia="Times New Roman" w:hAnsi="Arial" w:cs="Arial"/>
                <w:lang w:eastAsia="en-GB"/>
              </w:rPr>
              <w:t>Discriminatory</w:t>
            </w:r>
          </w:p>
        </w:tc>
        <w:tc>
          <w:tcPr>
            <w:tcW w:w="1985" w:type="dxa"/>
            <w:tcBorders>
              <w:top w:val="nil"/>
              <w:left w:val="nil"/>
              <w:bottom w:val="single" w:sz="4" w:space="0" w:color="EBEBEB"/>
              <w:right w:val="single" w:sz="4" w:space="0" w:color="EBEBEB"/>
            </w:tcBorders>
            <w:shd w:val="clear" w:color="FFFFFF" w:fill="F8FBFC"/>
            <w:noWrap/>
            <w:vAlign w:val="bottom"/>
          </w:tcPr>
          <w:p w14:paraId="6FB858A7" w14:textId="77777777" w:rsidR="00864C48" w:rsidRPr="002E2841" w:rsidRDefault="00C415FC" w:rsidP="00864C48">
            <w:pPr>
              <w:spacing w:after="0" w:line="240" w:lineRule="auto"/>
              <w:jc w:val="center"/>
              <w:rPr>
                <w:rFonts w:ascii="Arial" w:eastAsia="Times New Roman" w:hAnsi="Arial" w:cs="Arial"/>
                <w:lang w:eastAsia="en-GB"/>
              </w:rPr>
            </w:pPr>
            <w:r w:rsidRPr="002E2841">
              <w:rPr>
                <w:rFonts w:ascii="Arial" w:eastAsia="Times New Roman" w:hAnsi="Arial" w:cs="Arial"/>
                <w:lang w:eastAsia="en-GB"/>
              </w:rPr>
              <w:t>84</w:t>
            </w:r>
          </w:p>
        </w:tc>
        <w:tc>
          <w:tcPr>
            <w:tcW w:w="1842" w:type="dxa"/>
            <w:tcBorders>
              <w:top w:val="nil"/>
              <w:left w:val="nil"/>
              <w:bottom w:val="single" w:sz="4" w:space="0" w:color="EBEBEB"/>
              <w:right w:val="single" w:sz="4" w:space="0" w:color="EBEBEB"/>
            </w:tcBorders>
            <w:shd w:val="clear" w:color="FFFFFF" w:fill="F8FBFC"/>
            <w:noWrap/>
            <w:vAlign w:val="bottom"/>
          </w:tcPr>
          <w:p w14:paraId="0E2DF00A" w14:textId="77777777" w:rsidR="00864C48" w:rsidRPr="002E2841" w:rsidRDefault="00C415FC" w:rsidP="00864C48">
            <w:pPr>
              <w:spacing w:after="0" w:line="240" w:lineRule="auto"/>
              <w:jc w:val="center"/>
              <w:rPr>
                <w:rFonts w:ascii="Arial" w:eastAsia="Times New Roman" w:hAnsi="Arial" w:cs="Arial"/>
                <w:lang w:eastAsia="en-GB"/>
              </w:rPr>
            </w:pPr>
            <w:r w:rsidRPr="00864C48">
              <w:rPr>
                <w:rFonts w:ascii="Arial" w:eastAsia="Times New Roman" w:hAnsi="Arial" w:cs="Arial"/>
                <w:lang w:eastAsia="en-GB"/>
              </w:rPr>
              <w:t>61</w:t>
            </w:r>
          </w:p>
        </w:tc>
      </w:tr>
      <w:tr w:rsidR="00A66AED" w14:paraId="2737C580" w14:textId="77777777" w:rsidTr="001404F6">
        <w:trPr>
          <w:trHeight w:val="277"/>
        </w:trPr>
        <w:tc>
          <w:tcPr>
            <w:tcW w:w="5240" w:type="dxa"/>
            <w:tcBorders>
              <w:top w:val="nil"/>
              <w:left w:val="single" w:sz="4" w:space="0" w:color="EBEBEB"/>
              <w:bottom w:val="single" w:sz="4" w:space="0" w:color="EBEBEB"/>
              <w:right w:val="single" w:sz="4" w:space="0" w:color="EBEBEB"/>
            </w:tcBorders>
            <w:shd w:val="clear" w:color="FFFFFF" w:fill="FFFFFF"/>
            <w:noWrap/>
            <w:vAlign w:val="bottom"/>
            <w:hideMark/>
          </w:tcPr>
          <w:p w14:paraId="260A467C" w14:textId="77777777" w:rsidR="00864C48" w:rsidRPr="002E2841" w:rsidRDefault="00C415FC" w:rsidP="00864C48">
            <w:pPr>
              <w:spacing w:after="0" w:line="240" w:lineRule="auto"/>
              <w:rPr>
                <w:rFonts w:ascii="Arial" w:eastAsia="Times New Roman" w:hAnsi="Arial" w:cs="Arial"/>
                <w:lang w:eastAsia="en-GB"/>
              </w:rPr>
            </w:pPr>
            <w:r w:rsidRPr="002E2841">
              <w:rPr>
                <w:rFonts w:ascii="Arial" w:eastAsia="Times New Roman" w:hAnsi="Arial" w:cs="Arial"/>
                <w:lang w:eastAsia="en-GB"/>
              </w:rPr>
              <w:t>Organisational</w:t>
            </w:r>
          </w:p>
        </w:tc>
        <w:tc>
          <w:tcPr>
            <w:tcW w:w="1985" w:type="dxa"/>
            <w:tcBorders>
              <w:top w:val="nil"/>
              <w:left w:val="nil"/>
              <w:bottom w:val="single" w:sz="4" w:space="0" w:color="EBEBEB"/>
              <w:right w:val="single" w:sz="4" w:space="0" w:color="EBEBEB"/>
            </w:tcBorders>
            <w:shd w:val="clear" w:color="FFFFFF" w:fill="FFFFFF"/>
            <w:noWrap/>
            <w:vAlign w:val="bottom"/>
          </w:tcPr>
          <w:p w14:paraId="733ECFB2" w14:textId="77777777" w:rsidR="00864C48" w:rsidRPr="002E2841" w:rsidRDefault="00C415FC" w:rsidP="00864C48">
            <w:pPr>
              <w:spacing w:after="0" w:line="240" w:lineRule="auto"/>
              <w:jc w:val="center"/>
              <w:rPr>
                <w:rFonts w:ascii="Arial" w:eastAsia="Times New Roman" w:hAnsi="Arial" w:cs="Arial"/>
                <w:lang w:eastAsia="en-GB"/>
              </w:rPr>
            </w:pPr>
            <w:r w:rsidRPr="002E2841">
              <w:rPr>
                <w:rFonts w:ascii="Arial" w:eastAsia="Times New Roman" w:hAnsi="Arial" w:cs="Arial"/>
                <w:lang w:eastAsia="en-GB"/>
              </w:rPr>
              <w:t>198</w:t>
            </w:r>
          </w:p>
        </w:tc>
        <w:tc>
          <w:tcPr>
            <w:tcW w:w="1842" w:type="dxa"/>
            <w:tcBorders>
              <w:top w:val="nil"/>
              <w:left w:val="nil"/>
              <w:bottom w:val="single" w:sz="4" w:space="0" w:color="EBEBEB"/>
              <w:right w:val="single" w:sz="4" w:space="0" w:color="EBEBEB"/>
            </w:tcBorders>
            <w:shd w:val="clear" w:color="FFFFFF" w:fill="FFFFFF"/>
            <w:noWrap/>
            <w:vAlign w:val="bottom"/>
          </w:tcPr>
          <w:p w14:paraId="4BB2D8E6" w14:textId="77777777" w:rsidR="00864C48" w:rsidRPr="002E2841" w:rsidRDefault="00C415FC" w:rsidP="00864C48">
            <w:pPr>
              <w:spacing w:after="0" w:line="240" w:lineRule="auto"/>
              <w:jc w:val="center"/>
              <w:rPr>
                <w:rFonts w:ascii="Arial" w:eastAsia="Times New Roman" w:hAnsi="Arial" w:cs="Arial"/>
                <w:lang w:eastAsia="en-GB"/>
              </w:rPr>
            </w:pPr>
            <w:r w:rsidRPr="00864C48">
              <w:rPr>
                <w:rFonts w:ascii="Arial" w:eastAsia="Times New Roman" w:hAnsi="Arial" w:cs="Arial"/>
                <w:lang w:eastAsia="en-GB"/>
              </w:rPr>
              <w:t>97</w:t>
            </w:r>
          </w:p>
        </w:tc>
      </w:tr>
      <w:tr w:rsidR="00A66AED" w14:paraId="155B9DF8" w14:textId="77777777" w:rsidTr="001404F6">
        <w:trPr>
          <w:trHeight w:val="277"/>
        </w:trPr>
        <w:tc>
          <w:tcPr>
            <w:tcW w:w="5240" w:type="dxa"/>
            <w:tcBorders>
              <w:top w:val="nil"/>
              <w:left w:val="single" w:sz="4" w:space="0" w:color="EBEBEB"/>
              <w:bottom w:val="single" w:sz="4" w:space="0" w:color="EBEBEB"/>
              <w:right w:val="single" w:sz="4" w:space="0" w:color="EBEBEB"/>
            </w:tcBorders>
            <w:shd w:val="clear" w:color="FFFFFF" w:fill="F8FBFC"/>
            <w:noWrap/>
            <w:vAlign w:val="bottom"/>
            <w:hideMark/>
          </w:tcPr>
          <w:p w14:paraId="21A08017" w14:textId="77777777" w:rsidR="00864C48" w:rsidRPr="002E2841" w:rsidRDefault="00C415FC" w:rsidP="00864C48">
            <w:pPr>
              <w:spacing w:after="0" w:line="240" w:lineRule="auto"/>
              <w:rPr>
                <w:rFonts w:ascii="Arial" w:eastAsia="Times New Roman" w:hAnsi="Arial" w:cs="Arial"/>
                <w:lang w:eastAsia="en-GB"/>
              </w:rPr>
            </w:pPr>
            <w:r w:rsidRPr="002E2841">
              <w:rPr>
                <w:rFonts w:ascii="Arial" w:eastAsia="Times New Roman" w:hAnsi="Arial" w:cs="Arial"/>
                <w:lang w:eastAsia="en-GB"/>
              </w:rPr>
              <w:t>Neglect and Acts of Omission</w:t>
            </w:r>
          </w:p>
        </w:tc>
        <w:tc>
          <w:tcPr>
            <w:tcW w:w="1985" w:type="dxa"/>
            <w:tcBorders>
              <w:top w:val="nil"/>
              <w:left w:val="nil"/>
              <w:bottom w:val="single" w:sz="4" w:space="0" w:color="EBEBEB"/>
              <w:right w:val="single" w:sz="4" w:space="0" w:color="EBEBEB"/>
            </w:tcBorders>
            <w:shd w:val="clear" w:color="FFFFFF" w:fill="F8FBFC"/>
            <w:noWrap/>
            <w:vAlign w:val="bottom"/>
          </w:tcPr>
          <w:p w14:paraId="255EBBDD" w14:textId="77777777" w:rsidR="00864C48" w:rsidRPr="002E2841" w:rsidRDefault="00C415FC" w:rsidP="00864C48">
            <w:pPr>
              <w:spacing w:after="0" w:line="240" w:lineRule="auto"/>
              <w:jc w:val="center"/>
              <w:rPr>
                <w:rFonts w:ascii="Arial" w:eastAsia="Times New Roman" w:hAnsi="Arial" w:cs="Arial"/>
                <w:lang w:eastAsia="en-GB"/>
              </w:rPr>
            </w:pPr>
            <w:r w:rsidRPr="002E2841">
              <w:rPr>
                <w:rFonts w:ascii="Arial" w:eastAsia="Times New Roman" w:hAnsi="Arial" w:cs="Arial"/>
                <w:lang w:eastAsia="en-GB"/>
              </w:rPr>
              <w:t>5651</w:t>
            </w:r>
          </w:p>
        </w:tc>
        <w:tc>
          <w:tcPr>
            <w:tcW w:w="1842" w:type="dxa"/>
            <w:tcBorders>
              <w:top w:val="nil"/>
              <w:left w:val="nil"/>
              <w:bottom w:val="single" w:sz="4" w:space="0" w:color="EBEBEB"/>
              <w:right w:val="single" w:sz="4" w:space="0" w:color="EBEBEB"/>
            </w:tcBorders>
            <w:shd w:val="clear" w:color="FFFFFF" w:fill="F8FBFC"/>
            <w:noWrap/>
            <w:vAlign w:val="bottom"/>
          </w:tcPr>
          <w:p w14:paraId="3E59C808" w14:textId="77777777" w:rsidR="00864C48" w:rsidRPr="002E2841" w:rsidRDefault="00C415FC" w:rsidP="00864C48">
            <w:pPr>
              <w:spacing w:after="0" w:line="240" w:lineRule="auto"/>
              <w:jc w:val="center"/>
              <w:rPr>
                <w:rFonts w:ascii="Arial" w:eastAsia="Times New Roman" w:hAnsi="Arial" w:cs="Arial"/>
                <w:lang w:eastAsia="en-GB"/>
              </w:rPr>
            </w:pPr>
            <w:r w:rsidRPr="00864C48">
              <w:rPr>
                <w:rFonts w:ascii="Arial" w:eastAsia="Times New Roman" w:hAnsi="Arial" w:cs="Arial"/>
                <w:lang w:eastAsia="en-GB"/>
              </w:rPr>
              <w:t>4121</w:t>
            </w:r>
          </w:p>
        </w:tc>
      </w:tr>
      <w:tr w:rsidR="00A66AED" w14:paraId="764ED766" w14:textId="77777777" w:rsidTr="001404F6">
        <w:trPr>
          <w:trHeight w:val="277"/>
        </w:trPr>
        <w:tc>
          <w:tcPr>
            <w:tcW w:w="5240" w:type="dxa"/>
            <w:tcBorders>
              <w:top w:val="nil"/>
              <w:left w:val="single" w:sz="4" w:space="0" w:color="EBEBEB"/>
              <w:bottom w:val="single" w:sz="4" w:space="0" w:color="EBEBEB"/>
              <w:right w:val="single" w:sz="4" w:space="0" w:color="EBEBEB"/>
            </w:tcBorders>
            <w:shd w:val="clear" w:color="FFFFFF" w:fill="FFFFFF"/>
            <w:noWrap/>
            <w:vAlign w:val="bottom"/>
            <w:hideMark/>
          </w:tcPr>
          <w:p w14:paraId="76C7FC5F" w14:textId="77777777" w:rsidR="00864C48" w:rsidRPr="002E2841" w:rsidRDefault="00C415FC" w:rsidP="00864C48">
            <w:pPr>
              <w:spacing w:after="0" w:line="240" w:lineRule="auto"/>
              <w:rPr>
                <w:rFonts w:ascii="Arial" w:eastAsia="Times New Roman" w:hAnsi="Arial" w:cs="Arial"/>
                <w:lang w:eastAsia="en-GB"/>
              </w:rPr>
            </w:pPr>
            <w:r w:rsidRPr="002E2841">
              <w:rPr>
                <w:rFonts w:ascii="Arial" w:eastAsia="Times New Roman" w:hAnsi="Arial" w:cs="Arial"/>
                <w:lang w:eastAsia="en-GB"/>
              </w:rPr>
              <w:t>Domestic Abuse</w:t>
            </w:r>
          </w:p>
        </w:tc>
        <w:tc>
          <w:tcPr>
            <w:tcW w:w="1985" w:type="dxa"/>
            <w:tcBorders>
              <w:top w:val="nil"/>
              <w:left w:val="nil"/>
              <w:bottom w:val="single" w:sz="4" w:space="0" w:color="EBEBEB"/>
              <w:right w:val="single" w:sz="4" w:space="0" w:color="EBEBEB"/>
            </w:tcBorders>
            <w:shd w:val="clear" w:color="FFFFFF" w:fill="FFFFFF"/>
            <w:noWrap/>
            <w:vAlign w:val="bottom"/>
          </w:tcPr>
          <w:p w14:paraId="7129BB13" w14:textId="77777777" w:rsidR="00864C48" w:rsidRPr="002E2841" w:rsidRDefault="00C415FC" w:rsidP="00864C48">
            <w:pPr>
              <w:spacing w:after="0" w:line="240" w:lineRule="auto"/>
              <w:jc w:val="center"/>
              <w:rPr>
                <w:rFonts w:ascii="Arial" w:eastAsia="Times New Roman" w:hAnsi="Arial" w:cs="Arial"/>
                <w:lang w:eastAsia="en-GB"/>
              </w:rPr>
            </w:pPr>
            <w:r w:rsidRPr="002E2841">
              <w:rPr>
                <w:rFonts w:ascii="Arial" w:eastAsia="Times New Roman" w:hAnsi="Arial" w:cs="Arial"/>
                <w:lang w:eastAsia="en-GB"/>
              </w:rPr>
              <w:t>1491</w:t>
            </w:r>
          </w:p>
        </w:tc>
        <w:tc>
          <w:tcPr>
            <w:tcW w:w="1842" w:type="dxa"/>
            <w:tcBorders>
              <w:top w:val="nil"/>
              <w:left w:val="nil"/>
              <w:bottom w:val="single" w:sz="4" w:space="0" w:color="EBEBEB"/>
              <w:right w:val="single" w:sz="4" w:space="0" w:color="EBEBEB"/>
            </w:tcBorders>
            <w:shd w:val="clear" w:color="FFFFFF" w:fill="FFFFFF"/>
            <w:noWrap/>
            <w:vAlign w:val="bottom"/>
          </w:tcPr>
          <w:p w14:paraId="68FABDC3" w14:textId="77777777" w:rsidR="00864C48" w:rsidRPr="002E2841" w:rsidRDefault="00C415FC" w:rsidP="00864C48">
            <w:pPr>
              <w:spacing w:after="0" w:line="240" w:lineRule="auto"/>
              <w:jc w:val="center"/>
              <w:rPr>
                <w:rFonts w:ascii="Arial" w:eastAsia="Times New Roman" w:hAnsi="Arial" w:cs="Arial"/>
                <w:lang w:eastAsia="en-GB"/>
              </w:rPr>
            </w:pPr>
            <w:r w:rsidRPr="00864C48">
              <w:rPr>
                <w:rFonts w:ascii="Arial" w:eastAsia="Times New Roman" w:hAnsi="Arial" w:cs="Arial"/>
                <w:lang w:eastAsia="en-GB"/>
              </w:rPr>
              <w:t>1625</w:t>
            </w:r>
          </w:p>
        </w:tc>
      </w:tr>
      <w:tr w:rsidR="00A66AED" w14:paraId="1555D049" w14:textId="77777777" w:rsidTr="001404F6">
        <w:trPr>
          <w:trHeight w:val="277"/>
        </w:trPr>
        <w:tc>
          <w:tcPr>
            <w:tcW w:w="5240" w:type="dxa"/>
            <w:tcBorders>
              <w:top w:val="nil"/>
              <w:left w:val="single" w:sz="4" w:space="0" w:color="EBEBEB"/>
              <w:bottom w:val="single" w:sz="4" w:space="0" w:color="EBEBEB"/>
              <w:right w:val="single" w:sz="4" w:space="0" w:color="EBEBEB"/>
            </w:tcBorders>
            <w:shd w:val="clear" w:color="FFFFFF" w:fill="F8FBFC"/>
            <w:noWrap/>
            <w:vAlign w:val="bottom"/>
            <w:hideMark/>
          </w:tcPr>
          <w:p w14:paraId="49AA6408" w14:textId="77777777" w:rsidR="00864C48" w:rsidRPr="002E2841" w:rsidRDefault="00C415FC" w:rsidP="00864C48">
            <w:pPr>
              <w:spacing w:after="0" w:line="240" w:lineRule="auto"/>
              <w:rPr>
                <w:rFonts w:ascii="Arial" w:eastAsia="Times New Roman" w:hAnsi="Arial" w:cs="Arial"/>
                <w:lang w:eastAsia="en-GB"/>
              </w:rPr>
            </w:pPr>
            <w:r w:rsidRPr="002E2841">
              <w:rPr>
                <w:rFonts w:ascii="Arial" w:eastAsia="Times New Roman" w:hAnsi="Arial" w:cs="Arial"/>
                <w:lang w:eastAsia="en-GB"/>
              </w:rPr>
              <w:t>Sexual Exploitation</w:t>
            </w:r>
          </w:p>
        </w:tc>
        <w:tc>
          <w:tcPr>
            <w:tcW w:w="1985" w:type="dxa"/>
            <w:tcBorders>
              <w:top w:val="nil"/>
              <w:left w:val="nil"/>
              <w:bottom w:val="single" w:sz="4" w:space="0" w:color="EBEBEB"/>
              <w:right w:val="single" w:sz="4" w:space="0" w:color="EBEBEB"/>
            </w:tcBorders>
            <w:shd w:val="clear" w:color="FFFFFF" w:fill="F8FBFC"/>
            <w:noWrap/>
            <w:vAlign w:val="bottom"/>
          </w:tcPr>
          <w:p w14:paraId="28CC6A0A" w14:textId="77777777" w:rsidR="00864C48" w:rsidRPr="002E2841" w:rsidRDefault="00C415FC" w:rsidP="00864C48">
            <w:pPr>
              <w:spacing w:after="0" w:line="240" w:lineRule="auto"/>
              <w:jc w:val="center"/>
              <w:rPr>
                <w:rFonts w:ascii="Arial" w:eastAsia="Times New Roman" w:hAnsi="Arial" w:cs="Arial"/>
                <w:lang w:eastAsia="en-GB"/>
              </w:rPr>
            </w:pPr>
            <w:r w:rsidRPr="002E2841">
              <w:rPr>
                <w:rFonts w:ascii="Arial" w:eastAsia="Times New Roman" w:hAnsi="Arial" w:cs="Arial"/>
                <w:lang w:eastAsia="en-GB"/>
              </w:rPr>
              <w:t>61</w:t>
            </w:r>
          </w:p>
        </w:tc>
        <w:tc>
          <w:tcPr>
            <w:tcW w:w="1842" w:type="dxa"/>
            <w:tcBorders>
              <w:top w:val="nil"/>
              <w:left w:val="nil"/>
              <w:bottom w:val="single" w:sz="4" w:space="0" w:color="EBEBEB"/>
              <w:right w:val="single" w:sz="4" w:space="0" w:color="EBEBEB"/>
            </w:tcBorders>
            <w:shd w:val="clear" w:color="FFFFFF" w:fill="F8FBFC"/>
            <w:noWrap/>
            <w:vAlign w:val="bottom"/>
          </w:tcPr>
          <w:p w14:paraId="450CC106" w14:textId="77777777" w:rsidR="00864C48" w:rsidRPr="002E2841" w:rsidRDefault="00C415FC" w:rsidP="00864C48">
            <w:pPr>
              <w:spacing w:after="0" w:line="240" w:lineRule="auto"/>
              <w:jc w:val="center"/>
              <w:rPr>
                <w:rFonts w:ascii="Arial" w:eastAsia="Times New Roman" w:hAnsi="Arial" w:cs="Arial"/>
                <w:lang w:eastAsia="en-GB"/>
              </w:rPr>
            </w:pPr>
            <w:r w:rsidRPr="00864C48">
              <w:rPr>
                <w:rFonts w:ascii="Arial" w:eastAsia="Times New Roman" w:hAnsi="Arial" w:cs="Arial"/>
                <w:lang w:eastAsia="en-GB"/>
              </w:rPr>
              <w:t>29</w:t>
            </w:r>
          </w:p>
        </w:tc>
      </w:tr>
      <w:tr w:rsidR="00A66AED" w14:paraId="4BABBE0D" w14:textId="77777777" w:rsidTr="001404F6">
        <w:trPr>
          <w:trHeight w:val="277"/>
        </w:trPr>
        <w:tc>
          <w:tcPr>
            <w:tcW w:w="5240" w:type="dxa"/>
            <w:tcBorders>
              <w:top w:val="nil"/>
              <w:left w:val="single" w:sz="4" w:space="0" w:color="EBEBEB"/>
              <w:bottom w:val="single" w:sz="4" w:space="0" w:color="EBEBEB"/>
              <w:right w:val="single" w:sz="4" w:space="0" w:color="EBEBEB"/>
            </w:tcBorders>
            <w:shd w:val="clear" w:color="FFFFFF" w:fill="FFFFFF"/>
            <w:noWrap/>
            <w:vAlign w:val="bottom"/>
            <w:hideMark/>
          </w:tcPr>
          <w:p w14:paraId="1824307A" w14:textId="77777777" w:rsidR="00864C48" w:rsidRPr="002E2841" w:rsidRDefault="00C415FC" w:rsidP="00864C48">
            <w:pPr>
              <w:spacing w:after="0" w:line="240" w:lineRule="auto"/>
              <w:rPr>
                <w:rFonts w:ascii="Arial" w:eastAsia="Times New Roman" w:hAnsi="Arial" w:cs="Arial"/>
                <w:lang w:eastAsia="en-GB"/>
              </w:rPr>
            </w:pPr>
            <w:r w:rsidRPr="002E2841">
              <w:rPr>
                <w:rFonts w:ascii="Arial" w:eastAsia="Times New Roman" w:hAnsi="Arial" w:cs="Arial"/>
                <w:lang w:eastAsia="en-GB"/>
              </w:rPr>
              <w:t>Modern Slavery</w:t>
            </w:r>
          </w:p>
        </w:tc>
        <w:tc>
          <w:tcPr>
            <w:tcW w:w="1985" w:type="dxa"/>
            <w:tcBorders>
              <w:top w:val="nil"/>
              <w:left w:val="nil"/>
              <w:bottom w:val="single" w:sz="4" w:space="0" w:color="EBEBEB"/>
              <w:right w:val="single" w:sz="4" w:space="0" w:color="EBEBEB"/>
            </w:tcBorders>
            <w:shd w:val="clear" w:color="FFFFFF" w:fill="FFFFFF"/>
            <w:noWrap/>
            <w:vAlign w:val="bottom"/>
          </w:tcPr>
          <w:p w14:paraId="3F647563" w14:textId="77777777" w:rsidR="00864C48" w:rsidRPr="002E2841" w:rsidRDefault="00C415FC" w:rsidP="00864C48">
            <w:pPr>
              <w:spacing w:after="0" w:line="240" w:lineRule="auto"/>
              <w:jc w:val="center"/>
              <w:rPr>
                <w:rFonts w:ascii="Arial" w:eastAsia="Times New Roman" w:hAnsi="Arial" w:cs="Arial"/>
                <w:lang w:eastAsia="en-GB"/>
              </w:rPr>
            </w:pPr>
            <w:r w:rsidRPr="002E2841">
              <w:rPr>
                <w:rFonts w:ascii="Arial" w:eastAsia="Times New Roman" w:hAnsi="Arial" w:cs="Arial"/>
                <w:lang w:eastAsia="en-GB"/>
              </w:rPr>
              <w:t>25</w:t>
            </w:r>
          </w:p>
        </w:tc>
        <w:tc>
          <w:tcPr>
            <w:tcW w:w="1842" w:type="dxa"/>
            <w:tcBorders>
              <w:top w:val="nil"/>
              <w:left w:val="nil"/>
              <w:bottom w:val="single" w:sz="4" w:space="0" w:color="EBEBEB"/>
              <w:right w:val="single" w:sz="4" w:space="0" w:color="EBEBEB"/>
            </w:tcBorders>
            <w:shd w:val="clear" w:color="FFFFFF" w:fill="FFFFFF"/>
            <w:noWrap/>
            <w:vAlign w:val="bottom"/>
          </w:tcPr>
          <w:p w14:paraId="0BF8323B" w14:textId="77777777" w:rsidR="00864C48" w:rsidRPr="002E2841" w:rsidRDefault="00C415FC" w:rsidP="00864C48">
            <w:pPr>
              <w:spacing w:after="0" w:line="240" w:lineRule="auto"/>
              <w:jc w:val="center"/>
              <w:rPr>
                <w:rFonts w:ascii="Arial" w:eastAsia="Times New Roman" w:hAnsi="Arial" w:cs="Arial"/>
                <w:lang w:eastAsia="en-GB"/>
              </w:rPr>
            </w:pPr>
            <w:r w:rsidRPr="00864C48">
              <w:rPr>
                <w:rFonts w:ascii="Arial" w:eastAsia="Times New Roman" w:hAnsi="Arial" w:cs="Arial"/>
                <w:lang w:eastAsia="en-GB"/>
              </w:rPr>
              <w:t>22</w:t>
            </w:r>
          </w:p>
        </w:tc>
      </w:tr>
      <w:tr w:rsidR="00A66AED" w14:paraId="0F9362F1" w14:textId="77777777" w:rsidTr="001404F6">
        <w:trPr>
          <w:trHeight w:val="277"/>
        </w:trPr>
        <w:tc>
          <w:tcPr>
            <w:tcW w:w="5240" w:type="dxa"/>
            <w:tcBorders>
              <w:top w:val="nil"/>
              <w:left w:val="single" w:sz="4" w:space="0" w:color="EBEBEB"/>
              <w:bottom w:val="single" w:sz="4" w:space="0" w:color="EBEBEB"/>
              <w:right w:val="single" w:sz="4" w:space="0" w:color="EBEBEB"/>
            </w:tcBorders>
            <w:shd w:val="clear" w:color="FFFFFF" w:fill="F8FBFC"/>
            <w:noWrap/>
            <w:vAlign w:val="bottom"/>
            <w:hideMark/>
          </w:tcPr>
          <w:p w14:paraId="16A6D08B" w14:textId="77777777" w:rsidR="00864C48" w:rsidRPr="002E2841" w:rsidRDefault="00C415FC" w:rsidP="00864C48">
            <w:pPr>
              <w:spacing w:after="0" w:line="240" w:lineRule="auto"/>
              <w:rPr>
                <w:rFonts w:ascii="Arial" w:eastAsia="Times New Roman" w:hAnsi="Arial" w:cs="Arial"/>
                <w:lang w:eastAsia="en-GB"/>
              </w:rPr>
            </w:pPr>
            <w:r w:rsidRPr="002E2841">
              <w:rPr>
                <w:rFonts w:ascii="Arial" w:eastAsia="Times New Roman" w:hAnsi="Arial" w:cs="Arial"/>
                <w:lang w:eastAsia="en-GB"/>
              </w:rPr>
              <w:t>Self-neglect</w:t>
            </w:r>
          </w:p>
        </w:tc>
        <w:tc>
          <w:tcPr>
            <w:tcW w:w="1985" w:type="dxa"/>
            <w:tcBorders>
              <w:top w:val="nil"/>
              <w:left w:val="nil"/>
              <w:bottom w:val="single" w:sz="4" w:space="0" w:color="EBEBEB"/>
              <w:right w:val="single" w:sz="4" w:space="0" w:color="EBEBEB"/>
            </w:tcBorders>
            <w:shd w:val="clear" w:color="FFFFFF" w:fill="F8FBFC"/>
            <w:noWrap/>
            <w:vAlign w:val="bottom"/>
          </w:tcPr>
          <w:p w14:paraId="189B137B" w14:textId="77777777" w:rsidR="00864C48" w:rsidRPr="002E2841" w:rsidRDefault="00C415FC" w:rsidP="00864C48">
            <w:pPr>
              <w:spacing w:after="0" w:line="240" w:lineRule="auto"/>
              <w:jc w:val="center"/>
              <w:rPr>
                <w:rFonts w:ascii="Arial" w:eastAsia="Times New Roman" w:hAnsi="Arial" w:cs="Arial"/>
                <w:lang w:eastAsia="en-GB"/>
              </w:rPr>
            </w:pPr>
            <w:r w:rsidRPr="002E2841">
              <w:rPr>
                <w:rFonts w:ascii="Arial" w:eastAsia="Times New Roman" w:hAnsi="Arial" w:cs="Arial"/>
                <w:lang w:eastAsia="en-GB"/>
              </w:rPr>
              <w:t>496</w:t>
            </w:r>
          </w:p>
        </w:tc>
        <w:tc>
          <w:tcPr>
            <w:tcW w:w="1842" w:type="dxa"/>
            <w:tcBorders>
              <w:top w:val="nil"/>
              <w:left w:val="nil"/>
              <w:bottom w:val="single" w:sz="4" w:space="0" w:color="EBEBEB"/>
              <w:right w:val="single" w:sz="4" w:space="0" w:color="EBEBEB"/>
            </w:tcBorders>
            <w:shd w:val="clear" w:color="FFFFFF" w:fill="F8FBFC"/>
            <w:noWrap/>
            <w:vAlign w:val="bottom"/>
          </w:tcPr>
          <w:p w14:paraId="104704E4" w14:textId="77777777" w:rsidR="00864C48" w:rsidRPr="002E2841" w:rsidRDefault="00C415FC" w:rsidP="00864C48">
            <w:pPr>
              <w:spacing w:after="0" w:line="240" w:lineRule="auto"/>
              <w:jc w:val="center"/>
              <w:rPr>
                <w:rFonts w:ascii="Arial" w:eastAsia="Times New Roman" w:hAnsi="Arial" w:cs="Arial"/>
                <w:lang w:eastAsia="en-GB"/>
              </w:rPr>
            </w:pPr>
            <w:r w:rsidRPr="00864C48">
              <w:rPr>
                <w:rFonts w:ascii="Arial" w:eastAsia="Times New Roman" w:hAnsi="Arial" w:cs="Arial"/>
                <w:lang w:eastAsia="en-GB"/>
              </w:rPr>
              <w:t>554</w:t>
            </w:r>
          </w:p>
        </w:tc>
      </w:tr>
    </w:tbl>
    <w:p w14:paraId="24476F4D" w14:textId="77777777" w:rsidR="00847837" w:rsidRPr="00603636" w:rsidRDefault="00847837" w:rsidP="00847837">
      <w:pPr>
        <w:jc w:val="both"/>
        <w:rPr>
          <w:rFonts w:ascii="Arial" w:hAnsi="Arial" w:cs="Arial"/>
          <w:b/>
        </w:rPr>
      </w:pPr>
    </w:p>
    <w:p w14:paraId="638595D7" w14:textId="77777777" w:rsidR="00180D16" w:rsidRPr="00EF2249" w:rsidRDefault="00C415FC" w:rsidP="00EF2249">
      <w:pPr>
        <w:spacing w:after="0" w:line="276" w:lineRule="auto"/>
        <w:jc w:val="both"/>
        <w:rPr>
          <w:rFonts w:ascii="Arial" w:eastAsia="Calibri" w:hAnsi="Arial" w:cs="Arial"/>
        </w:rPr>
      </w:pPr>
      <w:r w:rsidRPr="00EF2249">
        <w:rPr>
          <w:rFonts w:ascii="Arial" w:eastAsia="Calibri" w:hAnsi="Arial" w:cs="Arial"/>
        </w:rPr>
        <w:t xml:space="preserve">Following a redesign of adults </w:t>
      </w:r>
      <w:r w:rsidRPr="00EF2249">
        <w:rPr>
          <w:rFonts w:ascii="Arial" w:eastAsia="Calibri" w:hAnsi="Arial" w:cs="Arial"/>
        </w:rPr>
        <w:t>safeguarding within Lancashire it was concluded that the recording of how we would meet the definitions of enquiries and concerns within the Safeguarding Adults Collection would change for the 2019/20 submission.  Concerns were switched from all cases that</w:t>
      </w:r>
      <w:r w:rsidRPr="00EF2249">
        <w:rPr>
          <w:rFonts w:ascii="Arial" w:eastAsia="Calibri" w:hAnsi="Arial" w:cs="Arial"/>
        </w:rPr>
        <w:t xml:space="preserve"> were passed through and worked on by the Multi Agency Safeguarding Hub (MASH) to all contacts indicating safeguarding issues.  Enquiries were recorded as all cases that went to MASH rather than just those that were then stepped up for further investigatio</w:t>
      </w:r>
      <w:r w:rsidRPr="00EF2249">
        <w:rPr>
          <w:rFonts w:ascii="Arial" w:eastAsia="Calibri" w:hAnsi="Arial" w:cs="Arial"/>
        </w:rPr>
        <w:t>n by the Safeguarding Enquiry Service.  Prior to submitting the 2020/21 following discussions with management it was decided that the previous way of recording was more in line with comparator authorities and as a result we switched back.</w:t>
      </w:r>
    </w:p>
    <w:bookmarkEnd w:id="0"/>
    <w:p w14:paraId="16D25424" w14:textId="77777777" w:rsidR="00847837" w:rsidRDefault="00847837" w:rsidP="00847837">
      <w:pPr>
        <w:jc w:val="both"/>
        <w:rPr>
          <w:rFonts w:ascii="Arial" w:hAnsi="Arial" w:cs="Arial"/>
          <w:b/>
        </w:rPr>
      </w:pPr>
    </w:p>
    <w:p w14:paraId="1DF2A64C" w14:textId="77777777" w:rsidR="00041021" w:rsidRDefault="00041021" w:rsidP="00847837">
      <w:pPr>
        <w:jc w:val="both"/>
        <w:rPr>
          <w:rFonts w:ascii="Arial" w:hAnsi="Arial" w:cs="Arial"/>
          <w:b/>
        </w:rPr>
      </w:pPr>
    </w:p>
    <w:p w14:paraId="00E27473" w14:textId="77777777" w:rsidR="00907345" w:rsidRDefault="00C415FC">
      <w:pPr>
        <w:rPr>
          <w:rFonts w:ascii="Arial" w:hAnsi="Arial" w:cs="Arial"/>
          <w:b/>
        </w:rPr>
      </w:pPr>
      <w:r>
        <w:rPr>
          <w:rFonts w:ascii="Arial" w:hAnsi="Arial" w:cs="Arial"/>
          <w:b/>
        </w:rPr>
        <w:br w:type="page"/>
      </w:r>
    </w:p>
    <w:p w14:paraId="0A9A1428" w14:textId="77777777" w:rsidR="000F0494" w:rsidRPr="00920F27" w:rsidRDefault="00C415FC" w:rsidP="00115ECC">
      <w:pPr>
        <w:pStyle w:val="ListParagraph"/>
        <w:numPr>
          <w:ilvl w:val="0"/>
          <w:numId w:val="3"/>
        </w:numPr>
        <w:autoSpaceDE w:val="0"/>
        <w:autoSpaceDN w:val="0"/>
        <w:adjustRightInd w:val="0"/>
        <w:spacing w:after="0" w:line="240" w:lineRule="auto"/>
        <w:jc w:val="both"/>
        <w:rPr>
          <w:rFonts w:ascii="Arial" w:hAnsi="Arial" w:cs="Arial"/>
          <w:b/>
          <w:color w:val="031C2D"/>
          <w:sz w:val="24"/>
          <w:szCs w:val="24"/>
        </w:rPr>
      </w:pPr>
      <w:r w:rsidRPr="00920F27">
        <w:rPr>
          <w:rFonts w:ascii="Arial" w:hAnsi="Arial" w:cs="Arial"/>
          <w:b/>
          <w:color w:val="031C2D"/>
          <w:sz w:val="24"/>
          <w:szCs w:val="24"/>
        </w:rPr>
        <w:lastRenderedPageBreak/>
        <w:t xml:space="preserve">THE ROLE AND </w:t>
      </w:r>
      <w:r w:rsidRPr="00920F27">
        <w:rPr>
          <w:rFonts w:ascii="Arial" w:hAnsi="Arial" w:cs="Arial"/>
          <w:b/>
          <w:color w:val="031C2D"/>
          <w:sz w:val="24"/>
          <w:szCs w:val="24"/>
        </w:rPr>
        <w:t xml:space="preserve">ACHIEVEMENTS OF THE SUB-GROUPS </w:t>
      </w:r>
    </w:p>
    <w:p w14:paraId="5403F4BC" w14:textId="77777777" w:rsidR="0071292C" w:rsidRPr="00DB0624" w:rsidRDefault="0071292C" w:rsidP="0018630C">
      <w:pPr>
        <w:spacing w:after="120" w:line="240" w:lineRule="auto"/>
        <w:jc w:val="both"/>
        <w:rPr>
          <w:rFonts w:ascii="Arial" w:hAnsi="Arial" w:cs="Arial"/>
          <w:b/>
        </w:rPr>
      </w:pPr>
    </w:p>
    <w:p w14:paraId="36D0AA19" w14:textId="77777777" w:rsidR="00907345" w:rsidRPr="00DB0624" w:rsidRDefault="00C415FC" w:rsidP="00907345">
      <w:pPr>
        <w:jc w:val="both"/>
        <w:rPr>
          <w:rFonts w:ascii="Arial" w:hAnsi="Arial" w:cs="Arial"/>
        </w:rPr>
      </w:pPr>
      <w:bookmarkStart w:id="1" w:name="_Hlk94801638"/>
      <w:r w:rsidRPr="00DB0624">
        <w:rPr>
          <w:rFonts w:ascii="Arial" w:hAnsi="Arial" w:cs="Arial"/>
        </w:rPr>
        <w:t>During the reporting period significant changes were made which resulted in a single central joint partnership business unit (JPBU) to support the 3 Safeguarding Adult Boards across Blackburn with Darwen, Blackpool and Lanc</w:t>
      </w:r>
      <w:r w:rsidRPr="00DB0624">
        <w:rPr>
          <w:rFonts w:ascii="Arial" w:hAnsi="Arial" w:cs="Arial"/>
        </w:rPr>
        <w:t>ashire.</w:t>
      </w:r>
    </w:p>
    <w:p w14:paraId="7E1A627C" w14:textId="77777777" w:rsidR="00907345" w:rsidRPr="00DB0624" w:rsidRDefault="00C415FC" w:rsidP="00907345">
      <w:pPr>
        <w:jc w:val="both"/>
        <w:rPr>
          <w:rFonts w:ascii="Arial" w:hAnsi="Arial" w:cs="Arial"/>
        </w:rPr>
      </w:pPr>
      <w:r w:rsidRPr="00DB0624">
        <w:rPr>
          <w:rFonts w:ascii="Arial" w:hAnsi="Arial" w:cs="Arial"/>
        </w:rPr>
        <w:t xml:space="preserve">The </w:t>
      </w:r>
      <w:r w:rsidR="00553BD5">
        <w:rPr>
          <w:rFonts w:ascii="Arial" w:hAnsi="Arial" w:cs="Arial"/>
        </w:rPr>
        <w:t xml:space="preserve">Covid-19 </w:t>
      </w:r>
      <w:r w:rsidRPr="00DB0624">
        <w:rPr>
          <w:rFonts w:ascii="Arial" w:hAnsi="Arial" w:cs="Arial"/>
        </w:rPr>
        <w:t>pandemic has caused disruption during the reporting period and the commitment of Board Partners to attend meetings was impacted due to prioritising emergency service provision, particularly those in Health and Social care. The Partners</w:t>
      </w:r>
      <w:r w:rsidRPr="00DB0624">
        <w:rPr>
          <w:rFonts w:ascii="Arial" w:hAnsi="Arial" w:cs="Arial"/>
        </w:rPr>
        <w:t xml:space="preserve"> agreed to suspend all sub-groups during the reporting period until the pandemic had settled. The sub-groups re-convened after the reporting period and have merged into 'single' sub-groups to function across the </w:t>
      </w:r>
      <w:r w:rsidR="00617EA2">
        <w:rPr>
          <w:rFonts w:ascii="Arial" w:hAnsi="Arial" w:cs="Arial"/>
        </w:rPr>
        <w:t>three</w:t>
      </w:r>
      <w:r w:rsidRPr="00DB0624">
        <w:rPr>
          <w:rFonts w:ascii="Arial" w:hAnsi="Arial" w:cs="Arial"/>
        </w:rPr>
        <w:t xml:space="preserve"> Safeguarding Adult Board areas, rather</w:t>
      </w:r>
      <w:r w:rsidRPr="00DB0624">
        <w:rPr>
          <w:rFonts w:ascii="Arial" w:hAnsi="Arial" w:cs="Arial"/>
        </w:rPr>
        <w:t xml:space="preserve"> than separate sub-groups in all 3 areas. The exception to this, are Safeguarding Adult Reviews, as each SAR would be linked to their individual Safeguarding Adult Board. 'Single' sub-groups ensure consistency, improved communication and information sharin</w:t>
      </w:r>
      <w:r w:rsidRPr="00DB0624">
        <w:rPr>
          <w:rFonts w:ascii="Arial" w:hAnsi="Arial" w:cs="Arial"/>
        </w:rPr>
        <w:t>g, showcase best practice, address common challenges and identify mutual priorities.</w:t>
      </w:r>
    </w:p>
    <w:p w14:paraId="55413458" w14:textId="77777777" w:rsidR="00907345" w:rsidRPr="00DB0624" w:rsidRDefault="00C415FC" w:rsidP="00907345">
      <w:pPr>
        <w:jc w:val="both"/>
        <w:rPr>
          <w:rFonts w:ascii="Arial" w:hAnsi="Arial" w:cs="Arial"/>
        </w:rPr>
      </w:pPr>
      <w:r w:rsidRPr="00DB0624">
        <w:rPr>
          <w:rFonts w:ascii="Arial" w:hAnsi="Arial" w:cs="Arial"/>
        </w:rPr>
        <w:t xml:space="preserve">The function of the 3 Safeguarding Adult Boards includes developing a safeguarding culture that focuses on the personalised outcomes desired by people with care and </w:t>
      </w:r>
      <w:r w:rsidRPr="00DB0624">
        <w:rPr>
          <w:rFonts w:ascii="Arial" w:hAnsi="Arial" w:cs="Arial"/>
        </w:rPr>
        <w:t>support needs who may have been abused, harmed or neglected. This is a key operational and strategic goal. An overview of the purpose and functions of the new sub-groups to address the strategic priorities as identified in the strategic plan is provided be</w:t>
      </w:r>
      <w:r w:rsidRPr="00DB0624">
        <w:rPr>
          <w:rFonts w:ascii="Arial" w:hAnsi="Arial" w:cs="Arial"/>
        </w:rPr>
        <w:t>low. At the time of writing this report, work plans for the sub-groups were in development.</w:t>
      </w:r>
    </w:p>
    <w:p w14:paraId="4181F334" w14:textId="77777777" w:rsidR="00907345" w:rsidRPr="004767FA" w:rsidRDefault="00C415FC" w:rsidP="00907345">
      <w:pPr>
        <w:pStyle w:val="Default"/>
        <w:jc w:val="both"/>
        <w:rPr>
          <w:b/>
          <w:bCs/>
          <w:caps/>
          <w:sz w:val="22"/>
          <w:szCs w:val="22"/>
        </w:rPr>
      </w:pPr>
      <w:r w:rsidRPr="004767FA">
        <w:rPr>
          <w:b/>
          <w:bCs/>
          <w:caps/>
          <w:sz w:val="22"/>
          <w:szCs w:val="22"/>
        </w:rPr>
        <w:t xml:space="preserve">3.1 Complex Vulnerabilities Sub-group </w:t>
      </w:r>
    </w:p>
    <w:p w14:paraId="315BE690" w14:textId="77777777" w:rsidR="00907345" w:rsidRPr="00DB0624" w:rsidRDefault="00907345" w:rsidP="00907345">
      <w:pPr>
        <w:pStyle w:val="Default"/>
        <w:ind w:left="720" w:hanging="720"/>
        <w:jc w:val="both"/>
        <w:rPr>
          <w:color w:val="auto"/>
          <w:sz w:val="22"/>
          <w:szCs w:val="22"/>
        </w:rPr>
      </w:pPr>
    </w:p>
    <w:p w14:paraId="2DA8DF88" w14:textId="77777777" w:rsidR="00907345" w:rsidRPr="00DB0624" w:rsidRDefault="00C415FC" w:rsidP="00907345">
      <w:pPr>
        <w:pStyle w:val="Default"/>
        <w:jc w:val="both"/>
        <w:rPr>
          <w:sz w:val="22"/>
          <w:szCs w:val="22"/>
        </w:rPr>
      </w:pPr>
      <w:r w:rsidRPr="00DB0624">
        <w:rPr>
          <w:sz w:val="22"/>
          <w:szCs w:val="22"/>
        </w:rPr>
        <w:t>The purpose of the Complex Vulnerabilities Sub-group aims:</w:t>
      </w:r>
    </w:p>
    <w:p w14:paraId="4294273E" w14:textId="77777777" w:rsidR="00907345" w:rsidRPr="00DB0624" w:rsidRDefault="00C415FC" w:rsidP="00907345">
      <w:pPr>
        <w:pStyle w:val="Default"/>
        <w:jc w:val="both"/>
        <w:rPr>
          <w:b/>
          <w:bCs/>
          <w:sz w:val="22"/>
          <w:szCs w:val="22"/>
        </w:rPr>
      </w:pPr>
      <w:r w:rsidRPr="00DB0624">
        <w:rPr>
          <w:b/>
          <w:bCs/>
          <w:sz w:val="22"/>
          <w:szCs w:val="22"/>
        </w:rPr>
        <w:t xml:space="preserve"> </w:t>
      </w:r>
    </w:p>
    <w:p w14:paraId="48B25043" w14:textId="77777777" w:rsidR="00907345" w:rsidRPr="00DB0624" w:rsidRDefault="00C415FC" w:rsidP="00115ECC">
      <w:pPr>
        <w:pStyle w:val="Default"/>
        <w:numPr>
          <w:ilvl w:val="0"/>
          <w:numId w:val="15"/>
        </w:numPr>
        <w:jc w:val="both"/>
        <w:rPr>
          <w:b/>
          <w:bCs/>
          <w:sz w:val="22"/>
          <w:szCs w:val="22"/>
        </w:rPr>
      </w:pPr>
      <w:r w:rsidRPr="00DB0624">
        <w:rPr>
          <w:sz w:val="22"/>
          <w:szCs w:val="22"/>
        </w:rPr>
        <w:t xml:space="preserve">To act on behalf of the three Safeguarding Adult Boards to </w:t>
      </w:r>
      <w:r w:rsidRPr="00DB0624">
        <w:rPr>
          <w:sz w:val="22"/>
          <w:szCs w:val="22"/>
        </w:rPr>
        <w:t>ensure a robust, transparent and consistent approach to Complex Safeguarding Vulnerabilities.</w:t>
      </w:r>
    </w:p>
    <w:p w14:paraId="7BBDF2E7" w14:textId="77777777" w:rsidR="00907345" w:rsidRPr="00DB0624" w:rsidRDefault="00C415FC" w:rsidP="00115ECC">
      <w:pPr>
        <w:pStyle w:val="Default"/>
        <w:numPr>
          <w:ilvl w:val="0"/>
          <w:numId w:val="15"/>
        </w:numPr>
        <w:jc w:val="both"/>
        <w:rPr>
          <w:sz w:val="22"/>
          <w:szCs w:val="22"/>
        </w:rPr>
      </w:pPr>
      <w:r w:rsidRPr="00DB0624">
        <w:rPr>
          <w:sz w:val="22"/>
          <w:szCs w:val="22"/>
        </w:rPr>
        <w:t>To monitor the delivery of its statutory duties in relation to Complex Safeguarding Vulnerabilities</w:t>
      </w:r>
    </w:p>
    <w:p w14:paraId="411C7C95" w14:textId="77777777" w:rsidR="00907345" w:rsidRPr="00DB0624" w:rsidRDefault="00C415FC" w:rsidP="00115ECC">
      <w:pPr>
        <w:pStyle w:val="Default"/>
        <w:numPr>
          <w:ilvl w:val="0"/>
          <w:numId w:val="15"/>
        </w:numPr>
        <w:jc w:val="both"/>
        <w:rPr>
          <w:sz w:val="22"/>
          <w:szCs w:val="22"/>
        </w:rPr>
      </w:pPr>
      <w:r w:rsidRPr="00DB0624">
        <w:rPr>
          <w:color w:val="auto"/>
          <w:sz w:val="22"/>
          <w:szCs w:val="22"/>
        </w:rPr>
        <w:t>Improve collaborative work across the partnership to provide a</w:t>
      </w:r>
      <w:r w:rsidRPr="00DB0624">
        <w:rPr>
          <w:color w:val="auto"/>
          <w:sz w:val="22"/>
          <w:szCs w:val="22"/>
        </w:rPr>
        <w:t xml:space="preserve"> consistent approach to support </w:t>
      </w:r>
      <w:r w:rsidRPr="00DB0624">
        <w:rPr>
          <w:bCs/>
          <w:color w:val="auto"/>
          <w:sz w:val="22"/>
          <w:szCs w:val="22"/>
        </w:rPr>
        <w:t>people experiencing complex vulnerabilities</w:t>
      </w:r>
      <w:r w:rsidRPr="00DB0624">
        <w:rPr>
          <w:color w:val="auto"/>
          <w:sz w:val="22"/>
          <w:szCs w:val="22"/>
        </w:rPr>
        <w:t xml:space="preserve">. </w:t>
      </w:r>
    </w:p>
    <w:p w14:paraId="7CE432EC" w14:textId="77777777" w:rsidR="00907345" w:rsidRPr="00DB0624" w:rsidRDefault="00C415FC" w:rsidP="00115ECC">
      <w:pPr>
        <w:pStyle w:val="Default"/>
        <w:numPr>
          <w:ilvl w:val="0"/>
          <w:numId w:val="15"/>
        </w:numPr>
        <w:jc w:val="both"/>
        <w:rPr>
          <w:sz w:val="22"/>
          <w:szCs w:val="22"/>
        </w:rPr>
      </w:pPr>
      <w:r w:rsidRPr="00DB0624">
        <w:rPr>
          <w:color w:val="auto"/>
          <w:sz w:val="22"/>
          <w:szCs w:val="22"/>
        </w:rPr>
        <w:t xml:space="preserve">Ensure approaches to complex vulnerabilities are meaningfully implemented and embedded in practice by all partners, and that its effectiveness is measured to give confidence. </w:t>
      </w:r>
    </w:p>
    <w:p w14:paraId="59827CEC" w14:textId="77777777" w:rsidR="00907345" w:rsidRPr="00DB0624" w:rsidRDefault="00907345" w:rsidP="00907345">
      <w:pPr>
        <w:pStyle w:val="Default"/>
        <w:spacing w:after="38"/>
        <w:jc w:val="both"/>
        <w:rPr>
          <w:b/>
          <w:bCs/>
          <w:sz w:val="22"/>
          <w:szCs w:val="22"/>
        </w:rPr>
      </w:pPr>
    </w:p>
    <w:p w14:paraId="7DFF46DE" w14:textId="77777777" w:rsidR="00907345" w:rsidRPr="00DB0624" w:rsidRDefault="00C415FC" w:rsidP="00907345">
      <w:pPr>
        <w:pStyle w:val="Default"/>
        <w:spacing w:after="38"/>
        <w:jc w:val="both"/>
        <w:rPr>
          <w:sz w:val="22"/>
          <w:szCs w:val="22"/>
        </w:rPr>
      </w:pPr>
      <w:r w:rsidRPr="00DB0624">
        <w:rPr>
          <w:sz w:val="22"/>
          <w:szCs w:val="22"/>
        </w:rPr>
        <w:t>T</w:t>
      </w:r>
      <w:r w:rsidRPr="00DB0624">
        <w:rPr>
          <w:sz w:val="22"/>
          <w:szCs w:val="22"/>
        </w:rPr>
        <w:t xml:space="preserve">he function and key objectives of the ‘Complex Vulnerabilities’ Sub-group are: </w:t>
      </w:r>
    </w:p>
    <w:p w14:paraId="454EAA62" w14:textId="77777777" w:rsidR="00907345" w:rsidRPr="00DB0624" w:rsidRDefault="00907345" w:rsidP="00907345">
      <w:pPr>
        <w:pStyle w:val="Default"/>
        <w:spacing w:after="38"/>
        <w:jc w:val="both"/>
        <w:rPr>
          <w:sz w:val="22"/>
          <w:szCs w:val="22"/>
        </w:rPr>
      </w:pPr>
    </w:p>
    <w:p w14:paraId="75EB55A1" w14:textId="77777777" w:rsidR="00907345" w:rsidRPr="00DB0624" w:rsidRDefault="00C415FC" w:rsidP="00115ECC">
      <w:pPr>
        <w:pStyle w:val="Default"/>
        <w:numPr>
          <w:ilvl w:val="0"/>
          <w:numId w:val="16"/>
        </w:numPr>
        <w:spacing w:after="38"/>
        <w:jc w:val="both"/>
        <w:rPr>
          <w:color w:val="auto"/>
          <w:sz w:val="22"/>
          <w:szCs w:val="22"/>
        </w:rPr>
      </w:pPr>
      <w:r w:rsidRPr="00DB0624">
        <w:rPr>
          <w:color w:val="auto"/>
          <w:sz w:val="22"/>
          <w:szCs w:val="22"/>
        </w:rPr>
        <w:t xml:space="preserve">To ensure an effective mechanism is in place to tackle the complexities associated with safeguarding adults in line with the ‘prevention’ principle of the Care Act 2014. </w:t>
      </w:r>
    </w:p>
    <w:p w14:paraId="6040EE22" w14:textId="77777777" w:rsidR="00907345" w:rsidRPr="00DB0624" w:rsidRDefault="00C415FC" w:rsidP="00115ECC">
      <w:pPr>
        <w:pStyle w:val="Default"/>
        <w:numPr>
          <w:ilvl w:val="0"/>
          <w:numId w:val="16"/>
        </w:numPr>
        <w:spacing w:after="38"/>
        <w:jc w:val="both"/>
        <w:rPr>
          <w:color w:val="auto"/>
          <w:sz w:val="22"/>
          <w:szCs w:val="22"/>
        </w:rPr>
      </w:pPr>
      <w:r w:rsidRPr="00DB0624">
        <w:rPr>
          <w:sz w:val="22"/>
          <w:szCs w:val="22"/>
        </w:rPr>
        <w:t>To d</w:t>
      </w:r>
      <w:r w:rsidRPr="00DB0624">
        <w:rPr>
          <w:sz w:val="22"/>
          <w:szCs w:val="22"/>
        </w:rPr>
        <w:t>evelop a mechanism to support those individuals that do not meet the thresholds of statutory criteria to access support from statutory services.</w:t>
      </w:r>
    </w:p>
    <w:p w14:paraId="35FC76E1" w14:textId="77777777" w:rsidR="00907345" w:rsidRPr="00DB0624" w:rsidRDefault="00C415FC" w:rsidP="00115ECC">
      <w:pPr>
        <w:pStyle w:val="Default"/>
        <w:numPr>
          <w:ilvl w:val="0"/>
          <w:numId w:val="16"/>
        </w:numPr>
        <w:spacing w:after="38"/>
        <w:jc w:val="both"/>
        <w:rPr>
          <w:color w:val="auto"/>
          <w:sz w:val="22"/>
          <w:szCs w:val="22"/>
        </w:rPr>
      </w:pPr>
      <w:r w:rsidRPr="00DB0624">
        <w:rPr>
          <w:sz w:val="22"/>
          <w:szCs w:val="22"/>
        </w:rPr>
        <w:t>To provide oversight and direction to Partners to ensure appropriate approaches to complex safeguarding are emb</w:t>
      </w:r>
      <w:r w:rsidRPr="00DB0624">
        <w:rPr>
          <w:sz w:val="22"/>
          <w:szCs w:val="22"/>
        </w:rPr>
        <w:t xml:space="preserve">edded within practice and </w:t>
      </w:r>
      <w:r w:rsidRPr="00DB0624">
        <w:rPr>
          <w:sz w:val="22"/>
          <w:szCs w:val="22"/>
          <w:lang w:eastAsia="en-GB"/>
        </w:rPr>
        <w:t>partner systems, policies, processes and identified training needs.</w:t>
      </w:r>
    </w:p>
    <w:p w14:paraId="31695820" w14:textId="77777777" w:rsidR="00907345" w:rsidRPr="00DB0624" w:rsidRDefault="00907345" w:rsidP="00907345">
      <w:pPr>
        <w:pStyle w:val="Default"/>
        <w:spacing w:after="38"/>
        <w:jc w:val="both"/>
        <w:rPr>
          <w:sz w:val="22"/>
          <w:szCs w:val="22"/>
        </w:rPr>
      </w:pPr>
    </w:p>
    <w:p w14:paraId="31669AEB" w14:textId="77777777" w:rsidR="00907345" w:rsidRPr="00DB0624" w:rsidRDefault="00C415FC" w:rsidP="00907345">
      <w:pPr>
        <w:pStyle w:val="Default"/>
        <w:spacing w:after="38"/>
        <w:jc w:val="both"/>
        <w:rPr>
          <w:color w:val="auto"/>
          <w:sz w:val="22"/>
          <w:szCs w:val="22"/>
        </w:rPr>
      </w:pPr>
      <w:r w:rsidRPr="00DB0624">
        <w:rPr>
          <w:sz w:val="22"/>
          <w:szCs w:val="22"/>
        </w:rPr>
        <w:t>The Blackburn with Darwen, Blackpool and Lancashire SABs, can play a role in developing an approach to ‘complex safeguarding’ across agencies by establishing and</w:t>
      </w:r>
      <w:r w:rsidRPr="00DB0624">
        <w:rPr>
          <w:sz w:val="22"/>
          <w:szCs w:val="22"/>
        </w:rPr>
        <w:t xml:space="preserve"> developing the following areas:</w:t>
      </w:r>
    </w:p>
    <w:p w14:paraId="4851F44D" w14:textId="77777777" w:rsidR="00907345" w:rsidRPr="00DB0624" w:rsidRDefault="00907345" w:rsidP="00907345">
      <w:pPr>
        <w:pStyle w:val="ListParagraph"/>
        <w:ind w:left="360"/>
        <w:jc w:val="both"/>
        <w:rPr>
          <w:rFonts w:ascii="Arial" w:hAnsi="Arial" w:cs="Arial"/>
        </w:rPr>
      </w:pPr>
    </w:p>
    <w:p w14:paraId="0B15FA07" w14:textId="77777777" w:rsidR="00907345" w:rsidRPr="00DB0624" w:rsidRDefault="00C415FC" w:rsidP="00115ECC">
      <w:pPr>
        <w:pStyle w:val="ListParagraph"/>
        <w:numPr>
          <w:ilvl w:val="0"/>
          <w:numId w:val="17"/>
        </w:numPr>
        <w:jc w:val="both"/>
        <w:rPr>
          <w:rFonts w:ascii="Arial" w:hAnsi="Arial" w:cs="Arial"/>
        </w:rPr>
      </w:pPr>
      <w:r w:rsidRPr="00DB0624">
        <w:rPr>
          <w:rFonts w:ascii="Arial" w:hAnsi="Arial" w:cs="Arial"/>
        </w:rPr>
        <w:lastRenderedPageBreak/>
        <w:t>Consider emerging themes such as domestic abuse, suicides, self-neglect, homelessness, adult exploitation and discrimination linked to vulnerability.</w:t>
      </w:r>
    </w:p>
    <w:p w14:paraId="6525A007" w14:textId="77777777" w:rsidR="00907345" w:rsidRPr="00DB0624" w:rsidRDefault="00C415FC" w:rsidP="00115ECC">
      <w:pPr>
        <w:pStyle w:val="ListParagraph"/>
        <w:numPr>
          <w:ilvl w:val="0"/>
          <w:numId w:val="17"/>
        </w:numPr>
        <w:jc w:val="both"/>
        <w:rPr>
          <w:rFonts w:ascii="Arial" w:hAnsi="Arial" w:cs="Arial"/>
        </w:rPr>
      </w:pPr>
      <w:r w:rsidRPr="00DB0624">
        <w:rPr>
          <w:rFonts w:ascii="Arial" w:hAnsi="Arial" w:cs="Arial"/>
        </w:rPr>
        <w:t xml:space="preserve">Consider how Partners can engage with individuals who disengage with </w:t>
      </w:r>
      <w:r w:rsidRPr="00DB0624">
        <w:rPr>
          <w:rFonts w:ascii="Arial" w:hAnsi="Arial" w:cs="Arial"/>
        </w:rPr>
        <w:t>services</w:t>
      </w:r>
    </w:p>
    <w:p w14:paraId="6F79234D" w14:textId="77777777" w:rsidR="00907345" w:rsidRPr="00DB0624" w:rsidRDefault="00C415FC" w:rsidP="00115ECC">
      <w:pPr>
        <w:pStyle w:val="ListParagraph"/>
        <w:numPr>
          <w:ilvl w:val="0"/>
          <w:numId w:val="17"/>
        </w:numPr>
        <w:jc w:val="both"/>
        <w:rPr>
          <w:rFonts w:ascii="Arial" w:hAnsi="Arial" w:cs="Arial"/>
        </w:rPr>
      </w:pPr>
      <w:r w:rsidRPr="00DB0624">
        <w:rPr>
          <w:rFonts w:ascii="Arial" w:hAnsi="Arial" w:cs="Arial"/>
        </w:rPr>
        <w:t xml:space="preserve">Encourage a joined-up approach between agencies to support people with complex vulnerabilities </w:t>
      </w:r>
    </w:p>
    <w:p w14:paraId="154C3D5B" w14:textId="77777777" w:rsidR="00907345" w:rsidRPr="00DB0624" w:rsidRDefault="00C415FC" w:rsidP="00115ECC">
      <w:pPr>
        <w:pStyle w:val="ListParagraph"/>
        <w:numPr>
          <w:ilvl w:val="0"/>
          <w:numId w:val="17"/>
        </w:numPr>
        <w:jc w:val="both"/>
        <w:rPr>
          <w:rFonts w:ascii="Arial" w:hAnsi="Arial" w:cs="Arial"/>
        </w:rPr>
      </w:pPr>
      <w:r w:rsidRPr="00DB0624">
        <w:rPr>
          <w:rFonts w:ascii="Arial" w:hAnsi="Arial" w:cs="Arial"/>
        </w:rPr>
        <w:t>A focus on outcomes for those with complex vulnerabilities</w:t>
      </w:r>
    </w:p>
    <w:p w14:paraId="28DA939E" w14:textId="77777777" w:rsidR="00907345" w:rsidRPr="00DB0624" w:rsidRDefault="00C415FC" w:rsidP="00115ECC">
      <w:pPr>
        <w:pStyle w:val="ListParagraph"/>
        <w:numPr>
          <w:ilvl w:val="0"/>
          <w:numId w:val="17"/>
        </w:numPr>
        <w:jc w:val="both"/>
        <w:rPr>
          <w:rFonts w:ascii="Arial" w:hAnsi="Arial" w:cs="Arial"/>
        </w:rPr>
      </w:pPr>
      <w:r w:rsidRPr="00DB0624">
        <w:rPr>
          <w:rFonts w:ascii="Arial" w:hAnsi="Arial" w:cs="Arial"/>
        </w:rPr>
        <w:t>Person-centred approaches to working with varied risk and vulnerabilities</w:t>
      </w:r>
    </w:p>
    <w:p w14:paraId="645DD9C8" w14:textId="77777777" w:rsidR="00907345" w:rsidRPr="00DB0624" w:rsidRDefault="00C415FC" w:rsidP="00115ECC">
      <w:pPr>
        <w:pStyle w:val="ListParagraph"/>
        <w:numPr>
          <w:ilvl w:val="0"/>
          <w:numId w:val="17"/>
        </w:numPr>
        <w:jc w:val="both"/>
        <w:rPr>
          <w:rFonts w:ascii="Arial" w:hAnsi="Arial" w:cs="Arial"/>
        </w:rPr>
      </w:pPr>
      <w:r w:rsidRPr="00DB0624">
        <w:rPr>
          <w:rFonts w:ascii="Arial" w:hAnsi="Arial" w:cs="Arial"/>
        </w:rPr>
        <w:t>Policies and proce</w:t>
      </w:r>
      <w:r w:rsidRPr="00DB0624">
        <w:rPr>
          <w:rFonts w:ascii="Arial" w:hAnsi="Arial" w:cs="Arial"/>
        </w:rPr>
        <w:t>dures that are in line with a personalised safeguarding approach</w:t>
      </w:r>
    </w:p>
    <w:p w14:paraId="7F78AF22" w14:textId="77777777" w:rsidR="00907345" w:rsidRPr="00DB0624" w:rsidRDefault="00C415FC" w:rsidP="00115ECC">
      <w:pPr>
        <w:pStyle w:val="ListParagraph"/>
        <w:numPr>
          <w:ilvl w:val="0"/>
          <w:numId w:val="17"/>
        </w:numPr>
        <w:jc w:val="both"/>
        <w:rPr>
          <w:rFonts w:ascii="Arial" w:hAnsi="Arial" w:cs="Arial"/>
        </w:rPr>
      </w:pPr>
      <w:r w:rsidRPr="00DB0624">
        <w:rPr>
          <w:rFonts w:ascii="Arial" w:hAnsi="Arial" w:cs="Arial"/>
        </w:rPr>
        <w:t>Strategies to enable practitioners to work more effectively with the skills and support needed to help those with complex vulnerabilities.</w:t>
      </w:r>
    </w:p>
    <w:p w14:paraId="53E3B79E" w14:textId="77777777" w:rsidR="00907345" w:rsidRPr="00DB0624" w:rsidRDefault="00907345" w:rsidP="00907345">
      <w:pPr>
        <w:autoSpaceDE w:val="0"/>
        <w:autoSpaceDN w:val="0"/>
        <w:adjustRightInd w:val="0"/>
        <w:spacing w:after="37" w:line="240" w:lineRule="auto"/>
        <w:jc w:val="both"/>
        <w:rPr>
          <w:rFonts w:ascii="Arial" w:hAnsi="Arial" w:cs="Arial"/>
          <w:b/>
          <w:bCs/>
          <w:highlight w:val="lightGray"/>
        </w:rPr>
      </w:pPr>
    </w:p>
    <w:p w14:paraId="6208036F" w14:textId="77777777" w:rsidR="00907345" w:rsidRPr="00DB0624" w:rsidRDefault="00C415FC" w:rsidP="00907345">
      <w:pPr>
        <w:pStyle w:val="Default"/>
        <w:spacing w:after="38"/>
        <w:jc w:val="both"/>
        <w:rPr>
          <w:sz w:val="22"/>
          <w:szCs w:val="22"/>
        </w:rPr>
      </w:pPr>
      <w:r w:rsidRPr="00DB0624">
        <w:rPr>
          <w:sz w:val="22"/>
          <w:szCs w:val="22"/>
        </w:rPr>
        <w:t xml:space="preserve">The ‘Complex Vulnerabilities’ Sub-group will link to other SAB Sub-groups where they </w:t>
      </w:r>
    </w:p>
    <w:p w14:paraId="6878ADC3" w14:textId="77777777" w:rsidR="00907345" w:rsidRPr="00DB0624" w:rsidRDefault="00C415FC" w:rsidP="00907345">
      <w:pPr>
        <w:pStyle w:val="Default"/>
        <w:spacing w:after="38"/>
        <w:jc w:val="both"/>
        <w:rPr>
          <w:sz w:val="22"/>
          <w:szCs w:val="22"/>
        </w:rPr>
      </w:pPr>
      <w:r w:rsidRPr="00DB0624">
        <w:rPr>
          <w:sz w:val="22"/>
          <w:szCs w:val="22"/>
        </w:rPr>
        <w:t xml:space="preserve">have an important role to play in matters such as: </w:t>
      </w:r>
    </w:p>
    <w:p w14:paraId="78AEF604" w14:textId="77777777" w:rsidR="00907345" w:rsidRPr="00DB0624" w:rsidRDefault="00907345" w:rsidP="00907345">
      <w:pPr>
        <w:autoSpaceDE w:val="0"/>
        <w:autoSpaceDN w:val="0"/>
        <w:adjustRightInd w:val="0"/>
        <w:spacing w:after="37" w:line="240" w:lineRule="auto"/>
        <w:ind w:left="720" w:hanging="720"/>
        <w:jc w:val="both"/>
        <w:rPr>
          <w:rFonts w:ascii="Arial" w:hAnsi="Arial" w:cs="Arial"/>
          <w:color w:val="000000"/>
          <w:highlight w:val="lightGray"/>
        </w:rPr>
      </w:pPr>
    </w:p>
    <w:p w14:paraId="6B20F209" w14:textId="77777777" w:rsidR="00907345" w:rsidRPr="00DB0624" w:rsidRDefault="00C415FC" w:rsidP="00115ECC">
      <w:pPr>
        <w:pStyle w:val="ListParagraph"/>
        <w:numPr>
          <w:ilvl w:val="0"/>
          <w:numId w:val="17"/>
        </w:numPr>
        <w:jc w:val="both"/>
        <w:rPr>
          <w:rFonts w:ascii="Arial" w:hAnsi="Arial" w:cs="Arial"/>
        </w:rPr>
      </w:pPr>
      <w:r w:rsidRPr="00DB0624">
        <w:rPr>
          <w:rFonts w:ascii="Arial" w:hAnsi="Arial" w:cs="Arial"/>
        </w:rPr>
        <w:t>Sharing learning and development needs identified through the Complex Vulnerabilities sub-group with the Performance,</w:t>
      </w:r>
      <w:r w:rsidRPr="00DB0624">
        <w:rPr>
          <w:rFonts w:ascii="Arial" w:hAnsi="Arial" w:cs="Arial"/>
        </w:rPr>
        <w:t xml:space="preserve"> Assurance and Impact, Learning and Development Sub-groups. </w:t>
      </w:r>
    </w:p>
    <w:p w14:paraId="69F22366" w14:textId="77777777" w:rsidR="00907345" w:rsidRPr="00DB0624" w:rsidRDefault="00C415FC" w:rsidP="00115ECC">
      <w:pPr>
        <w:pStyle w:val="ListParagraph"/>
        <w:numPr>
          <w:ilvl w:val="0"/>
          <w:numId w:val="17"/>
        </w:numPr>
        <w:jc w:val="both"/>
        <w:rPr>
          <w:rFonts w:ascii="Arial" w:hAnsi="Arial" w:cs="Arial"/>
        </w:rPr>
      </w:pPr>
      <w:r w:rsidRPr="00DB0624">
        <w:rPr>
          <w:rFonts w:ascii="Arial" w:hAnsi="Arial" w:cs="Arial"/>
        </w:rPr>
        <w:t xml:space="preserve">Sharing any communication and public interest matters on complex issues from SARS to ensure that partners are aware of any implications for their organisations. </w:t>
      </w:r>
    </w:p>
    <w:p w14:paraId="0945020F" w14:textId="77777777" w:rsidR="00907345" w:rsidRPr="00DB0624" w:rsidRDefault="00C415FC" w:rsidP="00115ECC">
      <w:pPr>
        <w:pStyle w:val="ListParagraph"/>
        <w:numPr>
          <w:ilvl w:val="0"/>
          <w:numId w:val="17"/>
        </w:numPr>
        <w:jc w:val="both"/>
        <w:rPr>
          <w:rFonts w:ascii="Arial" w:hAnsi="Arial" w:cs="Arial"/>
        </w:rPr>
      </w:pPr>
      <w:r w:rsidRPr="00DB0624">
        <w:rPr>
          <w:rFonts w:ascii="Arial" w:hAnsi="Arial" w:cs="Arial"/>
        </w:rPr>
        <w:t xml:space="preserve">There will be links to Community </w:t>
      </w:r>
      <w:r w:rsidRPr="00DB0624">
        <w:rPr>
          <w:rFonts w:ascii="Arial" w:hAnsi="Arial" w:cs="Arial"/>
        </w:rPr>
        <w:t>Safety Partnerships, Health and Wellbeing boards, Local Criminal Justice Boards (LCJB), Violence Reduction Network (VRN) and Pan Lancashire anti-slavery partnership (PLASP) to ensure consistency, eliminate duplication and to capture the governance arrangem</w:t>
      </w:r>
      <w:r w:rsidRPr="00DB0624">
        <w:rPr>
          <w:rFonts w:ascii="Arial" w:hAnsi="Arial" w:cs="Arial"/>
        </w:rPr>
        <w:t>ents, to ensure clarity of responsibilities and the Safeguarding Board’s role to seek assurances of the above.</w:t>
      </w:r>
    </w:p>
    <w:p w14:paraId="376CB28C" w14:textId="77777777" w:rsidR="00907345" w:rsidRPr="00DB0624" w:rsidRDefault="00907345" w:rsidP="00907345">
      <w:pPr>
        <w:pStyle w:val="Default"/>
        <w:jc w:val="both"/>
        <w:rPr>
          <w:b/>
          <w:sz w:val="22"/>
          <w:szCs w:val="22"/>
          <w:u w:val="single"/>
        </w:rPr>
      </w:pPr>
    </w:p>
    <w:p w14:paraId="600A6812" w14:textId="77777777" w:rsidR="00907345" w:rsidRPr="004767FA" w:rsidRDefault="00C415FC" w:rsidP="00907345">
      <w:pPr>
        <w:pStyle w:val="Default"/>
        <w:jc w:val="both"/>
        <w:rPr>
          <w:b/>
          <w:caps/>
          <w:sz w:val="22"/>
          <w:szCs w:val="22"/>
        </w:rPr>
      </w:pPr>
      <w:r w:rsidRPr="004767FA">
        <w:rPr>
          <w:b/>
          <w:caps/>
          <w:sz w:val="22"/>
          <w:szCs w:val="22"/>
        </w:rPr>
        <w:t xml:space="preserve">3.2 'Voice’ Making Safeguarding Personal (MSP) Sub-group </w:t>
      </w:r>
    </w:p>
    <w:p w14:paraId="0A4751C2" w14:textId="77777777" w:rsidR="00907345" w:rsidRPr="00DB0624" w:rsidRDefault="00907345" w:rsidP="00907345">
      <w:pPr>
        <w:rPr>
          <w:rFonts w:ascii="Arial" w:hAnsi="Arial" w:cs="Arial"/>
          <w:b/>
          <w:bCs/>
          <w:color w:val="0070C0"/>
          <w:u w:val="single"/>
        </w:rPr>
      </w:pPr>
    </w:p>
    <w:p w14:paraId="6D18436F" w14:textId="77777777" w:rsidR="00907345" w:rsidRPr="00DB0624" w:rsidRDefault="00C415FC" w:rsidP="00907345">
      <w:pPr>
        <w:pStyle w:val="Default"/>
        <w:jc w:val="both"/>
        <w:rPr>
          <w:sz w:val="22"/>
          <w:szCs w:val="22"/>
        </w:rPr>
      </w:pPr>
      <w:r w:rsidRPr="00DB0624">
        <w:rPr>
          <w:sz w:val="22"/>
          <w:szCs w:val="22"/>
        </w:rPr>
        <w:t>The purpose of ‘Voice’ Making Safeguarding Personal (MSP) Sub-group aims:</w:t>
      </w:r>
    </w:p>
    <w:p w14:paraId="56DFEFDC" w14:textId="77777777" w:rsidR="00907345" w:rsidRPr="00DB0624" w:rsidRDefault="00907345" w:rsidP="00907345">
      <w:pPr>
        <w:pStyle w:val="Default"/>
        <w:jc w:val="both"/>
        <w:rPr>
          <w:b/>
          <w:bCs/>
          <w:sz w:val="22"/>
          <w:szCs w:val="22"/>
        </w:rPr>
      </w:pPr>
    </w:p>
    <w:p w14:paraId="6801B28C" w14:textId="77777777" w:rsidR="00907345" w:rsidRPr="00DB0624" w:rsidRDefault="00C415FC" w:rsidP="00115ECC">
      <w:pPr>
        <w:pStyle w:val="Default"/>
        <w:numPr>
          <w:ilvl w:val="0"/>
          <w:numId w:val="19"/>
        </w:numPr>
        <w:jc w:val="both"/>
        <w:rPr>
          <w:sz w:val="22"/>
          <w:szCs w:val="22"/>
        </w:rPr>
      </w:pPr>
      <w:r w:rsidRPr="00DB0624">
        <w:rPr>
          <w:sz w:val="22"/>
          <w:szCs w:val="22"/>
        </w:rPr>
        <w:t xml:space="preserve">To act on </w:t>
      </w:r>
      <w:r w:rsidRPr="00DB0624">
        <w:rPr>
          <w:sz w:val="22"/>
          <w:szCs w:val="22"/>
        </w:rPr>
        <w:t>behalf of the three Safeguarding Adult Boards to ensure a robust, transparent and consistent approach to MSP</w:t>
      </w:r>
    </w:p>
    <w:p w14:paraId="242B86B8" w14:textId="77777777" w:rsidR="00907345" w:rsidRPr="00DB0624" w:rsidRDefault="00C415FC" w:rsidP="00115ECC">
      <w:pPr>
        <w:pStyle w:val="Default"/>
        <w:numPr>
          <w:ilvl w:val="0"/>
          <w:numId w:val="19"/>
        </w:numPr>
        <w:jc w:val="both"/>
        <w:rPr>
          <w:sz w:val="22"/>
          <w:szCs w:val="22"/>
        </w:rPr>
      </w:pPr>
      <w:r w:rsidRPr="00DB0624">
        <w:rPr>
          <w:sz w:val="22"/>
          <w:szCs w:val="22"/>
        </w:rPr>
        <w:t>To monitor the delivery of its statutory duties in relation to embedding person centred approaches through Making Safeguarding Personal (MSP)</w:t>
      </w:r>
    </w:p>
    <w:p w14:paraId="34DBFCDD" w14:textId="77777777" w:rsidR="00907345" w:rsidRPr="00DB0624" w:rsidRDefault="00C415FC" w:rsidP="00115ECC">
      <w:pPr>
        <w:pStyle w:val="Default"/>
        <w:numPr>
          <w:ilvl w:val="0"/>
          <w:numId w:val="19"/>
        </w:numPr>
        <w:jc w:val="both"/>
        <w:rPr>
          <w:sz w:val="22"/>
          <w:szCs w:val="22"/>
        </w:rPr>
      </w:pPr>
      <w:r w:rsidRPr="00DB0624">
        <w:rPr>
          <w:sz w:val="22"/>
          <w:szCs w:val="22"/>
        </w:rPr>
        <w:t xml:space="preserve">Improve the use across the partnership of </w:t>
      </w:r>
      <w:r w:rsidRPr="00DB0624">
        <w:rPr>
          <w:bCs/>
          <w:sz w:val="22"/>
          <w:szCs w:val="22"/>
        </w:rPr>
        <w:t xml:space="preserve">qualitative information on people’s experience </w:t>
      </w:r>
      <w:r w:rsidRPr="00DB0624">
        <w:rPr>
          <w:sz w:val="22"/>
          <w:szCs w:val="22"/>
        </w:rPr>
        <w:t>of the safeguarding system</w:t>
      </w:r>
    </w:p>
    <w:p w14:paraId="768070B7" w14:textId="77777777" w:rsidR="00907345" w:rsidRPr="00DB0624" w:rsidRDefault="00C415FC" w:rsidP="00115ECC">
      <w:pPr>
        <w:pStyle w:val="Default"/>
        <w:numPr>
          <w:ilvl w:val="0"/>
          <w:numId w:val="19"/>
        </w:numPr>
        <w:jc w:val="both"/>
        <w:rPr>
          <w:sz w:val="22"/>
          <w:szCs w:val="22"/>
        </w:rPr>
      </w:pPr>
      <w:r w:rsidRPr="00DB0624">
        <w:rPr>
          <w:sz w:val="22"/>
          <w:szCs w:val="22"/>
        </w:rPr>
        <w:t>Ensure MSP is meaningfully implemented and embedded in practice by all partners, and that its effectiveness is measured to give confidence</w:t>
      </w:r>
    </w:p>
    <w:p w14:paraId="387112CB" w14:textId="77777777" w:rsidR="00907345" w:rsidRPr="00DB0624" w:rsidRDefault="00907345" w:rsidP="00907345">
      <w:pPr>
        <w:pStyle w:val="Default"/>
        <w:jc w:val="both"/>
        <w:rPr>
          <w:sz w:val="22"/>
          <w:szCs w:val="22"/>
        </w:rPr>
      </w:pPr>
    </w:p>
    <w:p w14:paraId="64EAC864" w14:textId="77777777" w:rsidR="00907345" w:rsidRPr="00DB0624" w:rsidRDefault="00C415FC" w:rsidP="00907345">
      <w:pPr>
        <w:pStyle w:val="Default"/>
        <w:spacing w:after="38"/>
        <w:jc w:val="both"/>
        <w:rPr>
          <w:sz w:val="22"/>
          <w:szCs w:val="22"/>
        </w:rPr>
      </w:pPr>
      <w:r w:rsidRPr="00DB0624">
        <w:rPr>
          <w:sz w:val="22"/>
          <w:szCs w:val="22"/>
        </w:rPr>
        <w:t xml:space="preserve">The function and key objectives of Voice’ Making Safeguarding Personal (MSP) Sub-group are: </w:t>
      </w:r>
    </w:p>
    <w:p w14:paraId="1E168B95" w14:textId="77777777" w:rsidR="00907345" w:rsidRPr="00DB0624" w:rsidRDefault="00907345" w:rsidP="00907345">
      <w:pPr>
        <w:pStyle w:val="Default"/>
        <w:spacing w:after="38"/>
        <w:jc w:val="both"/>
        <w:rPr>
          <w:sz w:val="22"/>
          <w:szCs w:val="22"/>
        </w:rPr>
      </w:pPr>
    </w:p>
    <w:p w14:paraId="61F59224" w14:textId="77777777" w:rsidR="00907345" w:rsidRPr="00DB0624" w:rsidRDefault="00C415FC" w:rsidP="00115ECC">
      <w:pPr>
        <w:pStyle w:val="Default"/>
        <w:numPr>
          <w:ilvl w:val="0"/>
          <w:numId w:val="20"/>
        </w:numPr>
        <w:spacing w:after="38"/>
        <w:jc w:val="both"/>
        <w:rPr>
          <w:sz w:val="22"/>
          <w:szCs w:val="22"/>
        </w:rPr>
      </w:pPr>
      <w:r w:rsidRPr="00DB0624">
        <w:rPr>
          <w:sz w:val="22"/>
          <w:szCs w:val="22"/>
        </w:rPr>
        <w:t xml:space="preserve">To ensure an effective mechanism is in place to capture the ‘voice’ of the adult in line with requirements of The Care Act 2014. </w:t>
      </w:r>
    </w:p>
    <w:p w14:paraId="24F46611" w14:textId="77777777" w:rsidR="00907345" w:rsidRPr="00DB0624" w:rsidRDefault="00C415FC" w:rsidP="00115ECC">
      <w:pPr>
        <w:pStyle w:val="Default"/>
        <w:numPr>
          <w:ilvl w:val="0"/>
          <w:numId w:val="20"/>
        </w:numPr>
        <w:spacing w:after="38"/>
        <w:jc w:val="both"/>
        <w:rPr>
          <w:sz w:val="22"/>
          <w:szCs w:val="22"/>
        </w:rPr>
      </w:pPr>
      <w:r w:rsidRPr="00DB0624">
        <w:rPr>
          <w:color w:val="auto"/>
          <w:sz w:val="22"/>
          <w:szCs w:val="22"/>
        </w:rPr>
        <w:t>To provide oversight and directi</w:t>
      </w:r>
      <w:r w:rsidRPr="00DB0624">
        <w:rPr>
          <w:color w:val="auto"/>
          <w:sz w:val="22"/>
          <w:szCs w:val="22"/>
        </w:rPr>
        <w:t>on to Partners to ensure person centred approaches to safeguarding are embedded within practice.</w:t>
      </w:r>
    </w:p>
    <w:p w14:paraId="4EFC5EBC" w14:textId="77777777" w:rsidR="00907345" w:rsidRPr="00DB0624" w:rsidRDefault="00C415FC" w:rsidP="00115ECC">
      <w:pPr>
        <w:pStyle w:val="Default"/>
        <w:numPr>
          <w:ilvl w:val="0"/>
          <w:numId w:val="20"/>
        </w:numPr>
        <w:spacing w:after="38"/>
        <w:jc w:val="both"/>
        <w:rPr>
          <w:sz w:val="22"/>
          <w:szCs w:val="22"/>
        </w:rPr>
      </w:pPr>
      <w:r w:rsidRPr="00DB0624">
        <w:rPr>
          <w:sz w:val="22"/>
          <w:szCs w:val="22"/>
          <w:lang w:eastAsia="en-GB"/>
        </w:rPr>
        <w:t xml:space="preserve">To ensure ‘engagement’ at the ground level is included in strategic decision-making processes when reviewing partner systems, policies, processes and to </w:t>
      </w:r>
      <w:r w:rsidRPr="00DB0624">
        <w:rPr>
          <w:sz w:val="22"/>
          <w:szCs w:val="22"/>
          <w:lang w:eastAsia="en-GB"/>
        </w:rPr>
        <w:t>identify training needs.</w:t>
      </w:r>
    </w:p>
    <w:p w14:paraId="42CB33DB" w14:textId="77777777" w:rsidR="00907345" w:rsidRPr="00DB0624" w:rsidRDefault="00907345" w:rsidP="00907345">
      <w:pPr>
        <w:pStyle w:val="Default"/>
        <w:spacing w:after="38"/>
        <w:jc w:val="both"/>
        <w:rPr>
          <w:sz w:val="22"/>
          <w:szCs w:val="22"/>
        </w:rPr>
      </w:pPr>
    </w:p>
    <w:p w14:paraId="08911F12" w14:textId="77777777" w:rsidR="00907345" w:rsidRPr="00DB0624" w:rsidRDefault="00C415FC" w:rsidP="00907345">
      <w:pPr>
        <w:pStyle w:val="Default"/>
        <w:spacing w:after="38"/>
        <w:jc w:val="both"/>
        <w:rPr>
          <w:color w:val="auto"/>
          <w:sz w:val="22"/>
          <w:szCs w:val="22"/>
        </w:rPr>
      </w:pPr>
      <w:r w:rsidRPr="00DB0624">
        <w:rPr>
          <w:sz w:val="22"/>
          <w:szCs w:val="22"/>
        </w:rPr>
        <w:lastRenderedPageBreak/>
        <w:t>The Blackburn with Darwen, Blackpool and Lancashire SABs, can play a role in embedding the ‘Making Safeguarding Personal’ approach across agencies by establishing and developing:</w:t>
      </w:r>
    </w:p>
    <w:p w14:paraId="4261A618" w14:textId="77777777" w:rsidR="00907345" w:rsidRPr="00DB0624" w:rsidRDefault="00907345" w:rsidP="00907345">
      <w:pPr>
        <w:pStyle w:val="ListParagraph"/>
        <w:ind w:left="360"/>
        <w:jc w:val="both"/>
        <w:rPr>
          <w:rFonts w:ascii="Arial" w:hAnsi="Arial" w:cs="Arial"/>
        </w:rPr>
      </w:pPr>
    </w:p>
    <w:p w14:paraId="372DB52B" w14:textId="77777777" w:rsidR="00907345" w:rsidRPr="00DB0624" w:rsidRDefault="00C415FC" w:rsidP="00115ECC">
      <w:pPr>
        <w:pStyle w:val="ListParagraph"/>
        <w:numPr>
          <w:ilvl w:val="0"/>
          <w:numId w:val="21"/>
        </w:numPr>
        <w:jc w:val="both"/>
        <w:rPr>
          <w:rFonts w:ascii="Arial" w:hAnsi="Arial" w:cs="Arial"/>
        </w:rPr>
      </w:pPr>
      <w:r w:rsidRPr="00DB0624">
        <w:rPr>
          <w:rFonts w:ascii="Arial" w:hAnsi="Arial" w:cs="Arial"/>
        </w:rPr>
        <w:t>A broader participation strategy</w:t>
      </w:r>
    </w:p>
    <w:p w14:paraId="6F8C1347" w14:textId="77777777" w:rsidR="00907345" w:rsidRPr="00DB0624" w:rsidRDefault="00C415FC" w:rsidP="00115ECC">
      <w:pPr>
        <w:pStyle w:val="ListParagraph"/>
        <w:numPr>
          <w:ilvl w:val="0"/>
          <w:numId w:val="21"/>
        </w:numPr>
        <w:jc w:val="both"/>
        <w:rPr>
          <w:rFonts w:ascii="Arial" w:hAnsi="Arial" w:cs="Arial"/>
        </w:rPr>
      </w:pPr>
      <w:r w:rsidRPr="00DB0624">
        <w:rPr>
          <w:rFonts w:ascii="Arial" w:hAnsi="Arial" w:cs="Arial"/>
        </w:rPr>
        <w:t>Accessible inform</w:t>
      </w:r>
      <w:r w:rsidRPr="00DB0624">
        <w:rPr>
          <w:rFonts w:ascii="Arial" w:hAnsi="Arial" w:cs="Arial"/>
        </w:rPr>
        <w:t>ation to support participation of people in safeguarding support</w:t>
      </w:r>
    </w:p>
    <w:p w14:paraId="6BCC70C5" w14:textId="77777777" w:rsidR="00907345" w:rsidRPr="00DB0624" w:rsidRDefault="00C415FC" w:rsidP="00115ECC">
      <w:pPr>
        <w:pStyle w:val="ListParagraph"/>
        <w:numPr>
          <w:ilvl w:val="0"/>
          <w:numId w:val="21"/>
        </w:numPr>
        <w:jc w:val="both"/>
        <w:rPr>
          <w:rFonts w:ascii="Arial" w:hAnsi="Arial" w:cs="Arial"/>
        </w:rPr>
      </w:pPr>
      <w:r w:rsidRPr="00DB0624">
        <w:rPr>
          <w:rFonts w:ascii="Arial" w:hAnsi="Arial" w:cs="Arial"/>
        </w:rPr>
        <w:t>A focus on qualitative reporting on outcomes as well as quantitative measures</w:t>
      </w:r>
    </w:p>
    <w:p w14:paraId="1D0F17A6" w14:textId="77777777" w:rsidR="00907345" w:rsidRPr="00DB0624" w:rsidRDefault="00C415FC" w:rsidP="00115ECC">
      <w:pPr>
        <w:pStyle w:val="ListParagraph"/>
        <w:numPr>
          <w:ilvl w:val="0"/>
          <w:numId w:val="21"/>
        </w:numPr>
        <w:jc w:val="both"/>
        <w:rPr>
          <w:rFonts w:ascii="Arial" w:hAnsi="Arial" w:cs="Arial"/>
        </w:rPr>
      </w:pPr>
      <w:r w:rsidRPr="00DB0624">
        <w:rPr>
          <w:rFonts w:ascii="Arial" w:hAnsi="Arial" w:cs="Arial"/>
        </w:rPr>
        <w:t>Advocacy</w:t>
      </w:r>
    </w:p>
    <w:p w14:paraId="670B0C4D" w14:textId="77777777" w:rsidR="00907345" w:rsidRPr="00DB0624" w:rsidRDefault="00C415FC" w:rsidP="00115ECC">
      <w:pPr>
        <w:pStyle w:val="ListParagraph"/>
        <w:numPr>
          <w:ilvl w:val="0"/>
          <w:numId w:val="18"/>
        </w:numPr>
        <w:jc w:val="both"/>
        <w:rPr>
          <w:rFonts w:ascii="Arial" w:hAnsi="Arial" w:cs="Arial"/>
        </w:rPr>
      </w:pPr>
      <w:r w:rsidRPr="00DB0624">
        <w:rPr>
          <w:rFonts w:ascii="Arial" w:hAnsi="Arial" w:cs="Arial"/>
        </w:rPr>
        <w:t>Person-centred approaches to working with risk</w:t>
      </w:r>
    </w:p>
    <w:p w14:paraId="2DE3CD60" w14:textId="77777777" w:rsidR="00907345" w:rsidRPr="00DB0624" w:rsidRDefault="00C415FC" w:rsidP="00115ECC">
      <w:pPr>
        <w:pStyle w:val="ListParagraph"/>
        <w:numPr>
          <w:ilvl w:val="0"/>
          <w:numId w:val="18"/>
        </w:numPr>
        <w:jc w:val="both"/>
        <w:rPr>
          <w:rFonts w:ascii="Arial" w:hAnsi="Arial" w:cs="Arial"/>
        </w:rPr>
      </w:pPr>
      <w:r w:rsidRPr="00DB0624">
        <w:rPr>
          <w:rFonts w:ascii="Arial" w:hAnsi="Arial" w:cs="Arial"/>
        </w:rPr>
        <w:t>Policies and procedures that are in line with a personali</w:t>
      </w:r>
      <w:r w:rsidRPr="00DB0624">
        <w:rPr>
          <w:rFonts w:ascii="Arial" w:hAnsi="Arial" w:cs="Arial"/>
        </w:rPr>
        <w:t>sed safeguarding approach</w:t>
      </w:r>
    </w:p>
    <w:p w14:paraId="174AA8D4" w14:textId="77777777" w:rsidR="00907345" w:rsidRPr="00DB0624" w:rsidRDefault="00C415FC" w:rsidP="00115ECC">
      <w:pPr>
        <w:pStyle w:val="ListParagraph"/>
        <w:numPr>
          <w:ilvl w:val="0"/>
          <w:numId w:val="18"/>
        </w:numPr>
        <w:jc w:val="both"/>
        <w:rPr>
          <w:rFonts w:ascii="Arial" w:hAnsi="Arial" w:cs="Arial"/>
        </w:rPr>
      </w:pPr>
      <w:r w:rsidRPr="00DB0624">
        <w:rPr>
          <w:rFonts w:ascii="Arial" w:hAnsi="Arial" w:cs="Arial"/>
        </w:rPr>
        <w:t>Strategies to enable practitioners to work in this way, by looking at the skills they need and the support they are getting to enable this shift in culture.</w:t>
      </w:r>
    </w:p>
    <w:p w14:paraId="263B9566" w14:textId="77777777" w:rsidR="00DB0624" w:rsidRPr="00DB0624" w:rsidRDefault="00DB0624" w:rsidP="00DB0624">
      <w:pPr>
        <w:pStyle w:val="Default"/>
        <w:spacing w:after="38"/>
        <w:jc w:val="both"/>
        <w:rPr>
          <w:sz w:val="22"/>
          <w:szCs w:val="22"/>
        </w:rPr>
      </w:pPr>
    </w:p>
    <w:p w14:paraId="56DF2F5D" w14:textId="77777777" w:rsidR="00907345" w:rsidRPr="00DB0624" w:rsidRDefault="00C415FC" w:rsidP="00DB0624">
      <w:pPr>
        <w:pStyle w:val="Default"/>
        <w:spacing w:after="38"/>
        <w:jc w:val="both"/>
        <w:rPr>
          <w:sz w:val="22"/>
          <w:szCs w:val="22"/>
        </w:rPr>
      </w:pPr>
      <w:r w:rsidRPr="00DB0624">
        <w:rPr>
          <w:sz w:val="22"/>
          <w:szCs w:val="22"/>
        </w:rPr>
        <w:t xml:space="preserve">The ‘Voice’/ MSP Sub-group will link to other SAB Sub-groups where they have an important role to play in matters such as: </w:t>
      </w:r>
    </w:p>
    <w:p w14:paraId="4B28DD4C" w14:textId="77777777" w:rsidR="00907345" w:rsidRPr="00DB0624" w:rsidRDefault="00907345" w:rsidP="00907345">
      <w:pPr>
        <w:autoSpaceDE w:val="0"/>
        <w:autoSpaceDN w:val="0"/>
        <w:adjustRightInd w:val="0"/>
        <w:spacing w:after="37" w:line="240" w:lineRule="auto"/>
        <w:ind w:left="720" w:hanging="720"/>
        <w:jc w:val="both"/>
        <w:rPr>
          <w:rFonts w:ascii="Arial" w:hAnsi="Arial" w:cs="Arial"/>
          <w:color w:val="000000"/>
          <w:highlight w:val="lightGray"/>
        </w:rPr>
      </w:pPr>
    </w:p>
    <w:p w14:paraId="79BE96A1" w14:textId="77777777" w:rsidR="00907345" w:rsidRPr="00DB0624" w:rsidRDefault="00C415FC" w:rsidP="00115ECC">
      <w:pPr>
        <w:pStyle w:val="ListParagraph"/>
        <w:numPr>
          <w:ilvl w:val="0"/>
          <w:numId w:val="18"/>
        </w:numPr>
        <w:jc w:val="both"/>
        <w:rPr>
          <w:rFonts w:ascii="Arial" w:hAnsi="Arial" w:cs="Arial"/>
        </w:rPr>
      </w:pPr>
      <w:r w:rsidRPr="00DB0624">
        <w:rPr>
          <w:rFonts w:ascii="Arial" w:hAnsi="Arial" w:cs="Arial"/>
        </w:rPr>
        <w:t>Sharing learning and development needs identified through the Voice/ MSP sub-group with the Performance, Quality Assurance and Lear</w:t>
      </w:r>
      <w:r w:rsidRPr="00DB0624">
        <w:rPr>
          <w:rFonts w:ascii="Arial" w:hAnsi="Arial" w:cs="Arial"/>
        </w:rPr>
        <w:t xml:space="preserve">ning and Development Sub-groups. </w:t>
      </w:r>
    </w:p>
    <w:p w14:paraId="1FA59F84" w14:textId="77777777" w:rsidR="00907345" w:rsidRPr="00DB0624" w:rsidRDefault="00C415FC" w:rsidP="00115ECC">
      <w:pPr>
        <w:pStyle w:val="ListParagraph"/>
        <w:numPr>
          <w:ilvl w:val="0"/>
          <w:numId w:val="18"/>
        </w:numPr>
        <w:jc w:val="both"/>
        <w:rPr>
          <w:rFonts w:ascii="Arial" w:hAnsi="Arial" w:cs="Arial"/>
        </w:rPr>
      </w:pPr>
      <w:r w:rsidRPr="00DB0624">
        <w:rPr>
          <w:rFonts w:ascii="Arial" w:hAnsi="Arial" w:cs="Arial"/>
        </w:rPr>
        <w:t>Communicate with Partners and the Safeguarding Adult Review Sub-group and ensure publication of SARS on the SAB website(s) is promoted</w:t>
      </w:r>
    </w:p>
    <w:p w14:paraId="2FE55CB4" w14:textId="77777777" w:rsidR="00907345" w:rsidRPr="00DB0624" w:rsidRDefault="00C415FC" w:rsidP="00115ECC">
      <w:pPr>
        <w:pStyle w:val="ListParagraph"/>
        <w:numPr>
          <w:ilvl w:val="0"/>
          <w:numId w:val="18"/>
        </w:numPr>
        <w:jc w:val="both"/>
        <w:rPr>
          <w:rFonts w:ascii="Arial" w:hAnsi="Arial" w:cs="Arial"/>
        </w:rPr>
      </w:pPr>
      <w:r w:rsidRPr="00DB0624">
        <w:rPr>
          <w:rFonts w:ascii="Arial" w:hAnsi="Arial" w:cs="Arial"/>
        </w:rPr>
        <w:t>Sharing any communication and public interest matters on MSP related issues from SARS t</w:t>
      </w:r>
      <w:r w:rsidRPr="00DB0624">
        <w:rPr>
          <w:rFonts w:ascii="Arial" w:hAnsi="Arial" w:cs="Arial"/>
        </w:rPr>
        <w:t xml:space="preserve">o ensure that partners are aware of any implications for their organisations. </w:t>
      </w:r>
    </w:p>
    <w:p w14:paraId="0D221F63" w14:textId="77777777" w:rsidR="004B1098" w:rsidRDefault="004B1098" w:rsidP="00907345">
      <w:pPr>
        <w:rPr>
          <w:rFonts w:ascii="Arial" w:hAnsi="Arial" w:cs="Arial"/>
          <w:b/>
          <w:bCs/>
        </w:rPr>
      </w:pPr>
    </w:p>
    <w:p w14:paraId="711AE311" w14:textId="77777777" w:rsidR="00907345" w:rsidRPr="004767FA" w:rsidRDefault="00C415FC" w:rsidP="00907345">
      <w:pPr>
        <w:rPr>
          <w:rFonts w:ascii="Arial" w:hAnsi="Arial" w:cs="Arial"/>
          <w:b/>
          <w:bCs/>
          <w:caps/>
        </w:rPr>
      </w:pPr>
      <w:r w:rsidRPr="004767FA">
        <w:rPr>
          <w:rFonts w:ascii="Arial" w:hAnsi="Arial" w:cs="Arial"/>
          <w:b/>
          <w:bCs/>
          <w:caps/>
        </w:rPr>
        <w:t xml:space="preserve">3.3 Mental Capacity Act (MCA)/Deprivation of Liberty (DoLS), Liberty Protection Safeguards (LPS) Sub-group </w:t>
      </w:r>
    </w:p>
    <w:p w14:paraId="2F85F5AB" w14:textId="77777777" w:rsidR="00907345" w:rsidRPr="0001496B" w:rsidRDefault="00C415FC" w:rsidP="0001496B">
      <w:pPr>
        <w:pStyle w:val="Default"/>
        <w:spacing w:after="38"/>
        <w:jc w:val="both"/>
        <w:rPr>
          <w:sz w:val="22"/>
          <w:szCs w:val="22"/>
        </w:rPr>
      </w:pPr>
      <w:r w:rsidRPr="0001496B">
        <w:rPr>
          <w:sz w:val="22"/>
          <w:szCs w:val="22"/>
        </w:rPr>
        <w:t>The group will advise the Safeguarding Adult Boards on processes, pr</w:t>
      </w:r>
      <w:r w:rsidRPr="0001496B">
        <w:rPr>
          <w:sz w:val="22"/>
          <w:szCs w:val="22"/>
        </w:rPr>
        <w:t xml:space="preserve">ocedures, and outcomes in relation to the implementation of the Mental Capacity Act (MCA) 2005 and Deprivation of Liberty Safeguards (DoLS) 2009, including progress of how the Act is embedded in practice across the multiagency/ multicultural partnerships. </w:t>
      </w:r>
      <w:r w:rsidRPr="0001496B">
        <w:rPr>
          <w:sz w:val="22"/>
          <w:szCs w:val="22"/>
        </w:rPr>
        <w:t xml:space="preserve">The Mental Capacity (Amendment) Act 2019 introduced the Liberty Protection Safeguards (LPS) and will replace the current DoLS in April 2022.  The LPS will deliver improved outcomes for people who are deprived of their liberty. </w:t>
      </w:r>
    </w:p>
    <w:p w14:paraId="412E6994" w14:textId="77777777" w:rsidR="00907345" w:rsidRPr="00DB0624" w:rsidRDefault="00907345" w:rsidP="00907345">
      <w:pPr>
        <w:rPr>
          <w:rFonts w:ascii="Arial" w:hAnsi="Arial" w:cs="Arial"/>
          <w:b/>
          <w:bCs/>
          <w:u w:val="single"/>
        </w:rPr>
      </w:pPr>
    </w:p>
    <w:p w14:paraId="2C951F0B" w14:textId="77777777" w:rsidR="00907345" w:rsidRPr="00DB0624" w:rsidRDefault="00C415FC" w:rsidP="00907345">
      <w:pPr>
        <w:pStyle w:val="Default"/>
        <w:jc w:val="both"/>
        <w:rPr>
          <w:sz w:val="22"/>
          <w:szCs w:val="22"/>
        </w:rPr>
      </w:pPr>
      <w:r w:rsidRPr="00DB0624">
        <w:rPr>
          <w:sz w:val="22"/>
          <w:szCs w:val="22"/>
        </w:rPr>
        <w:t xml:space="preserve">The purpose of the </w:t>
      </w:r>
      <w:r w:rsidRPr="00DB0624">
        <w:rPr>
          <w:sz w:val="22"/>
          <w:szCs w:val="22"/>
        </w:rPr>
        <w:t>MCA/DoLS/LPS sub-group aims:</w:t>
      </w:r>
    </w:p>
    <w:p w14:paraId="6FD4BF63" w14:textId="77777777" w:rsidR="00907345" w:rsidRPr="00DB0624" w:rsidRDefault="00907345" w:rsidP="00907345">
      <w:pPr>
        <w:pStyle w:val="Default"/>
        <w:jc w:val="both"/>
        <w:rPr>
          <w:b/>
          <w:bCs/>
          <w:sz w:val="22"/>
          <w:szCs w:val="22"/>
        </w:rPr>
      </w:pPr>
    </w:p>
    <w:p w14:paraId="4FBF235D" w14:textId="77777777" w:rsidR="00907345" w:rsidRPr="00DB0624" w:rsidRDefault="00C415FC" w:rsidP="00115ECC">
      <w:pPr>
        <w:pStyle w:val="Default"/>
        <w:numPr>
          <w:ilvl w:val="0"/>
          <w:numId w:val="23"/>
        </w:numPr>
        <w:jc w:val="both"/>
        <w:rPr>
          <w:b/>
          <w:bCs/>
          <w:color w:val="auto"/>
          <w:sz w:val="22"/>
          <w:szCs w:val="22"/>
        </w:rPr>
      </w:pPr>
      <w:r w:rsidRPr="00DB0624">
        <w:rPr>
          <w:color w:val="auto"/>
          <w:sz w:val="22"/>
          <w:szCs w:val="22"/>
        </w:rPr>
        <w:t xml:space="preserve">To develop and lead on a multi-agency implementation work plan against the recommendations outlined from the House of Lords 2014 report into the implementation of MCA and MCA/DoLS/LPS and the Supreme Court Ruling 2014 as well </w:t>
      </w:r>
      <w:r w:rsidRPr="00DB0624">
        <w:rPr>
          <w:color w:val="auto"/>
          <w:sz w:val="22"/>
          <w:szCs w:val="22"/>
        </w:rPr>
        <w:t xml:space="preserve">as the MCA (Amendment) Act 2019 and ongoing case law developments. </w:t>
      </w:r>
    </w:p>
    <w:p w14:paraId="72BC7DED" w14:textId="77777777" w:rsidR="00907345" w:rsidRPr="00DB0624" w:rsidRDefault="00C415FC" w:rsidP="00115ECC">
      <w:pPr>
        <w:pStyle w:val="Default"/>
        <w:numPr>
          <w:ilvl w:val="0"/>
          <w:numId w:val="23"/>
        </w:numPr>
        <w:jc w:val="both"/>
        <w:rPr>
          <w:b/>
          <w:bCs/>
          <w:color w:val="auto"/>
          <w:sz w:val="22"/>
          <w:szCs w:val="22"/>
        </w:rPr>
      </w:pPr>
      <w:r w:rsidRPr="00DB0624">
        <w:rPr>
          <w:color w:val="auto"/>
          <w:sz w:val="22"/>
          <w:szCs w:val="22"/>
        </w:rPr>
        <w:t>To act on behalf of the three Safeguarding Adult Boards to ensure a robust, transparent and consistent approach to MCA/DoLS/LPS.</w:t>
      </w:r>
    </w:p>
    <w:p w14:paraId="4437D074" w14:textId="77777777" w:rsidR="00907345" w:rsidRPr="00DB0624" w:rsidRDefault="00C415FC" w:rsidP="00115ECC">
      <w:pPr>
        <w:pStyle w:val="Default"/>
        <w:numPr>
          <w:ilvl w:val="0"/>
          <w:numId w:val="23"/>
        </w:numPr>
        <w:jc w:val="both"/>
        <w:rPr>
          <w:b/>
          <w:bCs/>
          <w:color w:val="auto"/>
          <w:sz w:val="22"/>
          <w:szCs w:val="22"/>
        </w:rPr>
      </w:pPr>
      <w:r w:rsidRPr="00DB0624">
        <w:rPr>
          <w:color w:val="auto"/>
          <w:sz w:val="22"/>
          <w:szCs w:val="22"/>
        </w:rPr>
        <w:t>To monitor the delivery of its statutory duties with regard</w:t>
      </w:r>
      <w:r w:rsidRPr="00DB0624">
        <w:rPr>
          <w:color w:val="auto"/>
          <w:sz w:val="22"/>
          <w:szCs w:val="22"/>
        </w:rPr>
        <w:t xml:space="preserve"> to carrying out MCA/DoLS/LPS.</w:t>
      </w:r>
    </w:p>
    <w:p w14:paraId="2C44C696" w14:textId="77777777" w:rsidR="00907345" w:rsidRPr="00DB0624" w:rsidRDefault="00C415FC" w:rsidP="00115ECC">
      <w:pPr>
        <w:pStyle w:val="Default"/>
        <w:numPr>
          <w:ilvl w:val="0"/>
          <w:numId w:val="23"/>
        </w:numPr>
        <w:jc w:val="both"/>
        <w:rPr>
          <w:b/>
          <w:bCs/>
          <w:color w:val="auto"/>
          <w:sz w:val="22"/>
          <w:szCs w:val="22"/>
        </w:rPr>
      </w:pPr>
      <w:r w:rsidRPr="00DB0624">
        <w:rPr>
          <w:color w:val="auto"/>
          <w:sz w:val="22"/>
          <w:szCs w:val="22"/>
        </w:rPr>
        <w:t>Improve collaborative work across the partnership to provide a consistent approach to support</w:t>
      </w:r>
      <w:r w:rsidRPr="00DB0624">
        <w:rPr>
          <w:bCs/>
          <w:color w:val="auto"/>
          <w:sz w:val="22"/>
          <w:szCs w:val="22"/>
        </w:rPr>
        <w:t xml:space="preserve"> </w:t>
      </w:r>
      <w:r w:rsidRPr="00DB0624">
        <w:rPr>
          <w:color w:val="auto"/>
          <w:sz w:val="22"/>
          <w:szCs w:val="22"/>
        </w:rPr>
        <w:t xml:space="preserve">MCA/DoLS/LPS. </w:t>
      </w:r>
    </w:p>
    <w:p w14:paraId="6583372A" w14:textId="77777777" w:rsidR="00907345" w:rsidRPr="00DB0624" w:rsidRDefault="00C415FC" w:rsidP="00115ECC">
      <w:pPr>
        <w:pStyle w:val="Default"/>
        <w:numPr>
          <w:ilvl w:val="0"/>
          <w:numId w:val="23"/>
        </w:numPr>
        <w:jc w:val="both"/>
        <w:rPr>
          <w:b/>
          <w:bCs/>
          <w:color w:val="auto"/>
          <w:sz w:val="22"/>
          <w:szCs w:val="22"/>
        </w:rPr>
      </w:pPr>
      <w:r w:rsidRPr="00DB0624">
        <w:rPr>
          <w:color w:val="auto"/>
          <w:sz w:val="22"/>
          <w:szCs w:val="22"/>
        </w:rPr>
        <w:t>Ensure approaches to MCA/DoLS/LPS are meaningfully implemented and embedded in practice by all partners, and that it</w:t>
      </w:r>
      <w:r w:rsidRPr="00DB0624">
        <w:rPr>
          <w:color w:val="auto"/>
          <w:sz w:val="22"/>
          <w:szCs w:val="22"/>
        </w:rPr>
        <w:t xml:space="preserve">s effectiveness is measured to give confidence. </w:t>
      </w:r>
    </w:p>
    <w:p w14:paraId="75E83BD1" w14:textId="77777777" w:rsidR="00907345" w:rsidRPr="00DB0624" w:rsidRDefault="00C415FC" w:rsidP="00115ECC">
      <w:pPr>
        <w:pStyle w:val="Default"/>
        <w:numPr>
          <w:ilvl w:val="0"/>
          <w:numId w:val="23"/>
        </w:numPr>
        <w:jc w:val="both"/>
        <w:rPr>
          <w:b/>
          <w:bCs/>
          <w:color w:val="auto"/>
          <w:sz w:val="22"/>
          <w:szCs w:val="22"/>
        </w:rPr>
      </w:pPr>
      <w:r w:rsidRPr="00DB0624">
        <w:rPr>
          <w:color w:val="auto"/>
          <w:sz w:val="22"/>
          <w:szCs w:val="22"/>
        </w:rPr>
        <w:lastRenderedPageBreak/>
        <w:t>Adopt a shared learning approach identifying good practice and relevant quality standards in MCA/DoLS/LPS and be instrumental in supporting and developing best practice across the Safeguarding Adult Boards.</w:t>
      </w:r>
    </w:p>
    <w:p w14:paraId="694BC0E7" w14:textId="77777777" w:rsidR="00907345" w:rsidRPr="00DB0624" w:rsidRDefault="00C415FC" w:rsidP="00115ECC">
      <w:pPr>
        <w:pStyle w:val="Default"/>
        <w:numPr>
          <w:ilvl w:val="0"/>
          <w:numId w:val="23"/>
        </w:numPr>
        <w:jc w:val="both"/>
        <w:rPr>
          <w:b/>
          <w:bCs/>
          <w:color w:val="auto"/>
          <w:sz w:val="22"/>
          <w:szCs w:val="22"/>
        </w:rPr>
      </w:pPr>
      <w:r w:rsidRPr="00DB0624">
        <w:rPr>
          <w:color w:val="auto"/>
          <w:sz w:val="22"/>
          <w:szCs w:val="22"/>
        </w:rPr>
        <w:t>Identify potential barriers to best practice or areas of risk regarding implementation for MCA/DoLS/LPS, with a view to identifying strategies to address them and standardise where possible.</w:t>
      </w:r>
    </w:p>
    <w:p w14:paraId="1A34410D" w14:textId="77777777" w:rsidR="00907345" w:rsidRPr="00DB0624" w:rsidRDefault="00C415FC" w:rsidP="00115ECC">
      <w:pPr>
        <w:pStyle w:val="Default"/>
        <w:numPr>
          <w:ilvl w:val="0"/>
          <w:numId w:val="23"/>
        </w:numPr>
        <w:jc w:val="both"/>
        <w:rPr>
          <w:b/>
          <w:bCs/>
          <w:color w:val="auto"/>
          <w:sz w:val="22"/>
          <w:szCs w:val="22"/>
        </w:rPr>
      </w:pPr>
      <w:r w:rsidRPr="00DB0624">
        <w:rPr>
          <w:color w:val="auto"/>
          <w:sz w:val="22"/>
          <w:szCs w:val="22"/>
        </w:rPr>
        <w:t xml:space="preserve">Develop systems to ensure best practice information is available </w:t>
      </w:r>
      <w:r w:rsidRPr="00DB0624">
        <w:rPr>
          <w:color w:val="auto"/>
          <w:sz w:val="22"/>
          <w:szCs w:val="22"/>
        </w:rPr>
        <w:t>for service users, families/carers, and the public about MCA/DoLS/LPS and promote the rights of individuals who may lack capacity to consent, incorporating service user views into practice development initiatives where appropriate.</w:t>
      </w:r>
    </w:p>
    <w:p w14:paraId="61B04F1C" w14:textId="77777777" w:rsidR="00907345" w:rsidRPr="00DB0624" w:rsidRDefault="00C415FC" w:rsidP="00115ECC">
      <w:pPr>
        <w:pStyle w:val="Default"/>
        <w:numPr>
          <w:ilvl w:val="0"/>
          <w:numId w:val="23"/>
        </w:numPr>
        <w:jc w:val="both"/>
        <w:rPr>
          <w:b/>
          <w:bCs/>
          <w:color w:val="auto"/>
          <w:sz w:val="22"/>
          <w:szCs w:val="22"/>
        </w:rPr>
      </w:pPr>
      <w:r w:rsidRPr="00DB0624">
        <w:rPr>
          <w:color w:val="auto"/>
          <w:sz w:val="22"/>
          <w:szCs w:val="22"/>
        </w:rPr>
        <w:t xml:space="preserve">Practice </w:t>
      </w:r>
      <w:r w:rsidRPr="00DB0624">
        <w:rPr>
          <w:color w:val="auto"/>
          <w:sz w:val="22"/>
          <w:szCs w:val="22"/>
        </w:rPr>
        <w:t>development initiatives based on identified themes and trends within agencies and learning from reviews to be shared through the Safeguarding Adult Boards and appropriate sub-groups for relevant action.</w:t>
      </w:r>
    </w:p>
    <w:p w14:paraId="43D7D8A3" w14:textId="77777777" w:rsidR="00907345" w:rsidRPr="00DB0624" w:rsidRDefault="00907345" w:rsidP="00907345">
      <w:pPr>
        <w:pStyle w:val="Default"/>
        <w:jc w:val="both"/>
        <w:rPr>
          <w:color w:val="auto"/>
          <w:sz w:val="22"/>
          <w:szCs w:val="22"/>
        </w:rPr>
      </w:pPr>
    </w:p>
    <w:p w14:paraId="4A9EBB88" w14:textId="77777777" w:rsidR="00907345" w:rsidRPr="00DB0624" w:rsidRDefault="00C415FC" w:rsidP="00907345">
      <w:pPr>
        <w:pStyle w:val="Default"/>
        <w:jc w:val="both"/>
        <w:rPr>
          <w:color w:val="auto"/>
          <w:sz w:val="22"/>
          <w:szCs w:val="22"/>
        </w:rPr>
      </w:pPr>
      <w:r w:rsidRPr="00DB0624">
        <w:rPr>
          <w:color w:val="auto"/>
          <w:sz w:val="22"/>
          <w:szCs w:val="22"/>
        </w:rPr>
        <w:t>The functions and key objectives of the MCA/DoLS/LPS</w:t>
      </w:r>
      <w:r w:rsidRPr="00DB0624">
        <w:rPr>
          <w:color w:val="auto"/>
          <w:sz w:val="22"/>
          <w:szCs w:val="22"/>
        </w:rPr>
        <w:t xml:space="preserve"> Sub-group are: </w:t>
      </w:r>
    </w:p>
    <w:p w14:paraId="468D33D6" w14:textId="77777777" w:rsidR="00907345" w:rsidRPr="00DB0624" w:rsidRDefault="00907345" w:rsidP="00907345">
      <w:pPr>
        <w:pStyle w:val="Default"/>
        <w:jc w:val="both"/>
        <w:rPr>
          <w:b/>
          <w:bCs/>
          <w:color w:val="auto"/>
          <w:sz w:val="22"/>
          <w:szCs w:val="22"/>
        </w:rPr>
      </w:pPr>
    </w:p>
    <w:p w14:paraId="320A7402" w14:textId="77777777" w:rsidR="00907345" w:rsidRPr="00DB0624" w:rsidRDefault="00C415FC" w:rsidP="00115ECC">
      <w:pPr>
        <w:pStyle w:val="Default"/>
        <w:numPr>
          <w:ilvl w:val="0"/>
          <w:numId w:val="22"/>
        </w:numPr>
        <w:ind w:left="720"/>
        <w:jc w:val="both"/>
        <w:rPr>
          <w:color w:val="auto"/>
          <w:sz w:val="22"/>
          <w:szCs w:val="22"/>
        </w:rPr>
      </w:pPr>
      <w:r w:rsidRPr="00DB0624">
        <w:rPr>
          <w:color w:val="auto"/>
          <w:sz w:val="22"/>
          <w:szCs w:val="22"/>
        </w:rPr>
        <w:t xml:space="preserve">To ensure an effective mechanism is in place to tackle the complexities associated with safeguarding adults in line with the ‘prevention’ principle of the Care Act 2014. </w:t>
      </w:r>
    </w:p>
    <w:p w14:paraId="56112D58" w14:textId="77777777" w:rsidR="00907345" w:rsidRPr="00DB0624" w:rsidRDefault="00C415FC" w:rsidP="00115ECC">
      <w:pPr>
        <w:pStyle w:val="ListParagraph"/>
        <w:numPr>
          <w:ilvl w:val="0"/>
          <w:numId w:val="22"/>
        </w:numPr>
        <w:spacing w:after="0"/>
        <w:ind w:left="720"/>
        <w:rPr>
          <w:rFonts w:ascii="Arial" w:hAnsi="Arial" w:cs="Arial"/>
        </w:rPr>
      </w:pPr>
      <w:r w:rsidRPr="00DB0624">
        <w:rPr>
          <w:rFonts w:ascii="Arial" w:hAnsi="Arial" w:cs="Arial"/>
        </w:rPr>
        <w:t>To develop a mechanism to support those individuals that do not mee</w:t>
      </w:r>
      <w:r w:rsidRPr="00DB0624">
        <w:rPr>
          <w:rFonts w:ascii="Arial" w:hAnsi="Arial" w:cs="Arial"/>
        </w:rPr>
        <w:t>t the thresholds of statutory criteria to access support from statutory services.</w:t>
      </w:r>
    </w:p>
    <w:p w14:paraId="6C0560C8" w14:textId="77777777" w:rsidR="00907345" w:rsidRPr="00DB0624" w:rsidRDefault="00C415FC" w:rsidP="00115ECC">
      <w:pPr>
        <w:pStyle w:val="ListParagraph"/>
        <w:numPr>
          <w:ilvl w:val="0"/>
          <w:numId w:val="22"/>
        </w:numPr>
        <w:spacing w:after="0"/>
        <w:ind w:left="720"/>
        <w:rPr>
          <w:rFonts w:ascii="Arial" w:hAnsi="Arial" w:cs="Arial"/>
        </w:rPr>
      </w:pPr>
      <w:r w:rsidRPr="00DB0624">
        <w:rPr>
          <w:rFonts w:ascii="Arial" w:hAnsi="Arial" w:cs="Arial"/>
        </w:rPr>
        <w:t xml:space="preserve">To provide oversight and direction to Partners to ensure appropriate approaches to MCA/DoLS/LPS are embedded within practice and </w:t>
      </w:r>
      <w:r w:rsidRPr="00DB0624">
        <w:rPr>
          <w:rFonts w:ascii="Arial" w:eastAsia="Times New Roman" w:hAnsi="Arial" w:cs="Arial"/>
          <w:lang w:eastAsia="en-GB"/>
        </w:rPr>
        <w:t>partner systems, policies, processes and iden</w:t>
      </w:r>
      <w:r w:rsidRPr="00DB0624">
        <w:rPr>
          <w:rFonts w:ascii="Arial" w:eastAsia="Times New Roman" w:hAnsi="Arial" w:cs="Arial"/>
          <w:lang w:eastAsia="en-GB"/>
        </w:rPr>
        <w:t>tified training needs.</w:t>
      </w:r>
    </w:p>
    <w:p w14:paraId="255ED45D" w14:textId="77777777" w:rsidR="00907345" w:rsidRDefault="00907345" w:rsidP="0018630C">
      <w:pPr>
        <w:spacing w:after="120" w:line="240" w:lineRule="auto"/>
        <w:jc w:val="both"/>
        <w:rPr>
          <w:rFonts w:ascii="Arial" w:hAnsi="Arial" w:cs="Arial"/>
          <w:b/>
        </w:rPr>
      </w:pPr>
    </w:p>
    <w:p w14:paraId="4205C96E" w14:textId="77777777" w:rsidR="00DB0624" w:rsidRPr="00DB0624" w:rsidRDefault="00C415FC" w:rsidP="00DB0624">
      <w:pPr>
        <w:autoSpaceDE w:val="0"/>
        <w:autoSpaceDN w:val="0"/>
        <w:adjustRightInd w:val="0"/>
        <w:spacing w:after="0" w:line="240" w:lineRule="auto"/>
        <w:jc w:val="both"/>
        <w:rPr>
          <w:rFonts w:ascii="Arial" w:eastAsia="Times New Roman" w:hAnsi="Arial" w:cs="Arial"/>
        </w:rPr>
      </w:pPr>
      <w:r w:rsidRPr="00DB0624">
        <w:rPr>
          <w:rFonts w:ascii="Arial" w:eastAsia="Times New Roman" w:hAnsi="Arial" w:cs="Arial"/>
        </w:rPr>
        <w:t xml:space="preserve">The MCA/DoLS/LPS Sub-group will link to other SAB Sub-groups where they have an important role to play in matters such as: </w:t>
      </w:r>
    </w:p>
    <w:p w14:paraId="730D4C09" w14:textId="77777777" w:rsidR="00DB0624" w:rsidRDefault="00DB0624" w:rsidP="00DB0624">
      <w:pPr>
        <w:autoSpaceDE w:val="0"/>
        <w:autoSpaceDN w:val="0"/>
        <w:adjustRightInd w:val="0"/>
        <w:spacing w:after="0" w:line="240" w:lineRule="auto"/>
        <w:ind w:left="720" w:hanging="720"/>
        <w:jc w:val="both"/>
        <w:rPr>
          <w:rFonts w:ascii="Arial" w:hAnsi="Arial" w:cs="Arial"/>
          <w:color w:val="000000"/>
          <w:sz w:val="24"/>
          <w:szCs w:val="24"/>
        </w:rPr>
      </w:pPr>
    </w:p>
    <w:p w14:paraId="602AF59F" w14:textId="77777777" w:rsidR="00DB0624" w:rsidRPr="00DB0624" w:rsidRDefault="00C415FC" w:rsidP="00115ECC">
      <w:pPr>
        <w:pStyle w:val="ListParagraph"/>
        <w:numPr>
          <w:ilvl w:val="0"/>
          <w:numId w:val="22"/>
        </w:numPr>
        <w:spacing w:after="0"/>
        <w:ind w:left="720"/>
        <w:rPr>
          <w:rFonts w:ascii="Arial" w:hAnsi="Arial" w:cs="Arial"/>
        </w:rPr>
      </w:pPr>
      <w:r w:rsidRPr="00DB0624">
        <w:rPr>
          <w:rFonts w:ascii="Arial" w:hAnsi="Arial" w:cs="Arial"/>
        </w:rPr>
        <w:t xml:space="preserve">Sharing learning and development needs identified through the </w:t>
      </w:r>
      <w:r>
        <w:rPr>
          <w:rFonts w:ascii="Arial" w:hAnsi="Arial" w:cs="Arial"/>
        </w:rPr>
        <w:t>MCA/DoLS/LPS</w:t>
      </w:r>
      <w:r w:rsidRPr="00DB0624">
        <w:rPr>
          <w:rFonts w:ascii="Arial" w:hAnsi="Arial" w:cs="Arial"/>
        </w:rPr>
        <w:t xml:space="preserve"> sub-group with the Performance, Assurance &amp; Impact, and </w:t>
      </w:r>
      <w:r w:rsidRPr="00DB0624">
        <w:rPr>
          <w:rFonts w:ascii="Arial" w:hAnsi="Arial" w:cs="Arial"/>
        </w:rPr>
        <w:t xml:space="preserve">Learning and Development Sub-groups. </w:t>
      </w:r>
    </w:p>
    <w:p w14:paraId="6B1DB471" w14:textId="77777777" w:rsidR="00DB0624" w:rsidRDefault="00C415FC" w:rsidP="00115ECC">
      <w:pPr>
        <w:pStyle w:val="ListParagraph"/>
        <w:numPr>
          <w:ilvl w:val="0"/>
          <w:numId w:val="22"/>
        </w:numPr>
        <w:spacing w:after="0"/>
        <w:ind w:left="720"/>
        <w:rPr>
          <w:rFonts w:ascii="Arial" w:hAnsi="Arial" w:cs="Arial"/>
        </w:rPr>
      </w:pPr>
      <w:r w:rsidRPr="00DB0624">
        <w:rPr>
          <w:rFonts w:ascii="Arial" w:hAnsi="Arial" w:cs="Arial"/>
        </w:rPr>
        <w:t xml:space="preserve">Sharing any communication and public interest matters on complex issues from SARs to ensure that partners are aware of any implications for their organisations. </w:t>
      </w:r>
    </w:p>
    <w:p w14:paraId="6DA05187" w14:textId="77777777" w:rsidR="00DB0624" w:rsidRPr="00DB0624" w:rsidRDefault="00C415FC" w:rsidP="00115ECC">
      <w:pPr>
        <w:pStyle w:val="ListParagraph"/>
        <w:numPr>
          <w:ilvl w:val="0"/>
          <w:numId w:val="22"/>
        </w:numPr>
        <w:spacing w:after="0"/>
        <w:ind w:left="720"/>
        <w:rPr>
          <w:rFonts w:ascii="Arial" w:hAnsi="Arial" w:cs="Arial"/>
        </w:rPr>
      </w:pPr>
      <w:r w:rsidRPr="00DB0624">
        <w:rPr>
          <w:rFonts w:ascii="Arial" w:hAnsi="Arial" w:cs="Arial"/>
        </w:rPr>
        <w:t>There will be links to Community Safety Partnerships, He</w:t>
      </w:r>
      <w:r w:rsidRPr="00DB0624">
        <w:rPr>
          <w:rFonts w:ascii="Arial" w:hAnsi="Arial" w:cs="Arial"/>
        </w:rPr>
        <w:t>alth and Wellbeing boards, Local Criminal Justice Boards (LCJB), Violence Reduction Network (VRN) and Pan-Lancashire anti-slavery partnership (PLASP) to ensure consistency, eliminate duplication and to capture the governance arrangements, to ensure clarity</w:t>
      </w:r>
      <w:r w:rsidRPr="00DB0624">
        <w:rPr>
          <w:rFonts w:ascii="Arial" w:hAnsi="Arial" w:cs="Arial"/>
        </w:rPr>
        <w:t xml:space="preserve"> of responsibilities and the Safeguarding Board’s role to seek assurances of the above.</w:t>
      </w:r>
    </w:p>
    <w:p w14:paraId="3A649943" w14:textId="77777777" w:rsidR="00DB0624" w:rsidRPr="00DB0624" w:rsidRDefault="00C415FC" w:rsidP="00115ECC">
      <w:pPr>
        <w:pStyle w:val="ListParagraph"/>
        <w:numPr>
          <w:ilvl w:val="0"/>
          <w:numId w:val="22"/>
        </w:numPr>
        <w:spacing w:after="0"/>
        <w:ind w:left="720"/>
        <w:rPr>
          <w:rFonts w:ascii="Arial" w:hAnsi="Arial" w:cs="Arial"/>
        </w:rPr>
      </w:pPr>
      <w:bookmarkStart w:id="2" w:name="_Hlk81321041"/>
      <w:r w:rsidRPr="00DB0624">
        <w:rPr>
          <w:rFonts w:ascii="Arial" w:hAnsi="Arial" w:cs="Arial"/>
        </w:rPr>
        <w:t>Where appropriate, the Sub-Group will also make links with other local authority areas, such as South Cumbria, where partner agencies work across geographical boundarie</w:t>
      </w:r>
      <w:r w:rsidRPr="00DB0624">
        <w:rPr>
          <w:rFonts w:ascii="Arial" w:hAnsi="Arial" w:cs="Arial"/>
        </w:rPr>
        <w:t>s.</w:t>
      </w:r>
      <w:bookmarkEnd w:id="2"/>
    </w:p>
    <w:p w14:paraId="40586480" w14:textId="77777777" w:rsidR="00DB0624" w:rsidRPr="00DB0624" w:rsidRDefault="00DB0624" w:rsidP="0018630C">
      <w:pPr>
        <w:spacing w:after="120" w:line="240" w:lineRule="auto"/>
        <w:jc w:val="both"/>
        <w:rPr>
          <w:rFonts w:ascii="Arial" w:hAnsi="Arial" w:cs="Arial"/>
          <w:bCs/>
          <w:i/>
          <w:iCs/>
        </w:rPr>
      </w:pPr>
    </w:p>
    <w:p w14:paraId="1A144F14" w14:textId="77777777" w:rsidR="00907345" w:rsidRPr="004767FA" w:rsidRDefault="00C415FC" w:rsidP="00907345">
      <w:pPr>
        <w:rPr>
          <w:rFonts w:ascii="Arial" w:hAnsi="Arial" w:cs="Arial"/>
          <w:b/>
          <w:bCs/>
          <w:caps/>
          <w:u w:val="single"/>
        </w:rPr>
      </w:pPr>
      <w:r w:rsidRPr="004767FA">
        <w:rPr>
          <w:rFonts w:ascii="Arial" w:hAnsi="Arial" w:cs="Arial"/>
          <w:b/>
          <w:caps/>
        </w:rPr>
        <w:t>3.4 Learning and Development</w:t>
      </w:r>
      <w:r w:rsidRPr="004767FA">
        <w:rPr>
          <w:rFonts w:ascii="Arial" w:hAnsi="Arial" w:cs="Arial"/>
          <w:b/>
          <w:bCs/>
          <w:caps/>
        </w:rPr>
        <w:t xml:space="preserve"> Sub-group</w:t>
      </w:r>
    </w:p>
    <w:p w14:paraId="182A7E2C" w14:textId="77777777" w:rsidR="00907345" w:rsidRPr="00DB0624" w:rsidRDefault="00C415FC" w:rsidP="00907345">
      <w:pPr>
        <w:pStyle w:val="Default"/>
        <w:jc w:val="both"/>
        <w:rPr>
          <w:color w:val="auto"/>
          <w:sz w:val="22"/>
          <w:szCs w:val="22"/>
        </w:rPr>
      </w:pPr>
      <w:r w:rsidRPr="00DB0624">
        <w:rPr>
          <w:color w:val="auto"/>
          <w:sz w:val="22"/>
          <w:szCs w:val="22"/>
        </w:rPr>
        <w:t>The purpose of the learning and development sub-group aims:</w:t>
      </w:r>
    </w:p>
    <w:p w14:paraId="31371189" w14:textId="77777777" w:rsidR="00907345" w:rsidRPr="00DB0624" w:rsidRDefault="00907345" w:rsidP="00907345">
      <w:pPr>
        <w:pStyle w:val="Default"/>
        <w:jc w:val="both"/>
        <w:rPr>
          <w:b/>
          <w:bCs/>
          <w:sz w:val="22"/>
          <w:szCs w:val="22"/>
        </w:rPr>
      </w:pPr>
    </w:p>
    <w:p w14:paraId="28A88D69" w14:textId="77777777" w:rsidR="00907345" w:rsidRPr="00DB0624" w:rsidRDefault="00C415FC" w:rsidP="00115ECC">
      <w:pPr>
        <w:pStyle w:val="Default"/>
        <w:numPr>
          <w:ilvl w:val="0"/>
          <w:numId w:val="24"/>
        </w:numPr>
        <w:jc w:val="both"/>
        <w:rPr>
          <w:sz w:val="22"/>
          <w:szCs w:val="22"/>
        </w:rPr>
      </w:pPr>
      <w:r w:rsidRPr="00DB0624">
        <w:rPr>
          <w:sz w:val="22"/>
          <w:szCs w:val="22"/>
        </w:rPr>
        <w:t xml:space="preserve">To act on behalf of the three Safeguarding Adult Boards to ensure a robust and consistent approach to learning and development in stakeholder </w:t>
      </w:r>
      <w:r w:rsidRPr="00DB0624">
        <w:rPr>
          <w:sz w:val="22"/>
          <w:szCs w:val="22"/>
        </w:rPr>
        <w:t>agencies.</w:t>
      </w:r>
    </w:p>
    <w:p w14:paraId="6545CA69" w14:textId="77777777" w:rsidR="00907345" w:rsidRPr="00DB0624" w:rsidRDefault="00C415FC" w:rsidP="00115ECC">
      <w:pPr>
        <w:pStyle w:val="Default"/>
        <w:numPr>
          <w:ilvl w:val="0"/>
          <w:numId w:val="24"/>
        </w:numPr>
        <w:jc w:val="both"/>
        <w:rPr>
          <w:sz w:val="22"/>
          <w:szCs w:val="22"/>
        </w:rPr>
      </w:pPr>
      <w:r w:rsidRPr="00DB0624">
        <w:rPr>
          <w:sz w:val="22"/>
          <w:szCs w:val="22"/>
        </w:rPr>
        <w:t xml:space="preserve">To monitor the delivery of the training programme. </w:t>
      </w:r>
    </w:p>
    <w:p w14:paraId="4173131C" w14:textId="77777777" w:rsidR="00907345" w:rsidRPr="00DB0624" w:rsidRDefault="00C415FC" w:rsidP="00115ECC">
      <w:pPr>
        <w:pStyle w:val="Default"/>
        <w:numPr>
          <w:ilvl w:val="0"/>
          <w:numId w:val="24"/>
        </w:numPr>
        <w:jc w:val="both"/>
        <w:rPr>
          <w:sz w:val="22"/>
          <w:szCs w:val="22"/>
        </w:rPr>
      </w:pPr>
      <w:r w:rsidRPr="00DB0624">
        <w:rPr>
          <w:sz w:val="22"/>
          <w:szCs w:val="22"/>
        </w:rPr>
        <w:t xml:space="preserve">Ensure safeguarding messages are implemented and embedded in practice by all partners, and that its effectiveness is measured to give confidence. </w:t>
      </w:r>
    </w:p>
    <w:p w14:paraId="76B0E166" w14:textId="77777777" w:rsidR="00907345" w:rsidRPr="00DB0624" w:rsidRDefault="00907345" w:rsidP="00907345">
      <w:pPr>
        <w:pStyle w:val="Default"/>
        <w:jc w:val="both"/>
        <w:rPr>
          <w:b/>
          <w:bCs/>
          <w:sz w:val="22"/>
          <w:szCs w:val="22"/>
        </w:rPr>
      </w:pPr>
    </w:p>
    <w:p w14:paraId="7AC40A26" w14:textId="77777777" w:rsidR="00907345" w:rsidRPr="00DB0624" w:rsidRDefault="00C415FC" w:rsidP="00907345">
      <w:pPr>
        <w:pStyle w:val="Default"/>
        <w:jc w:val="both"/>
        <w:rPr>
          <w:sz w:val="22"/>
          <w:szCs w:val="22"/>
        </w:rPr>
      </w:pPr>
      <w:r w:rsidRPr="00DB0624">
        <w:rPr>
          <w:sz w:val="22"/>
          <w:szCs w:val="22"/>
        </w:rPr>
        <w:t>The functions and key objectives of the learni</w:t>
      </w:r>
      <w:r w:rsidRPr="00DB0624">
        <w:rPr>
          <w:sz w:val="22"/>
          <w:szCs w:val="22"/>
        </w:rPr>
        <w:t>ng and development Sub-group are:</w:t>
      </w:r>
    </w:p>
    <w:p w14:paraId="4DC65CFF" w14:textId="77777777" w:rsidR="00907345" w:rsidRPr="00DB0624" w:rsidRDefault="00907345" w:rsidP="00907345">
      <w:pPr>
        <w:pStyle w:val="Default"/>
        <w:jc w:val="both"/>
        <w:rPr>
          <w:sz w:val="22"/>
          <w:szCs w:val="22"/>
        </w:rPr>
      </w:pPr>
    </w:p>
    <w:p w14:paraId="4DEA92F4" w14:textId="77777777" w:rsidR="00907345" w:rsidRPr="00DB0624" w:rsidRDefault="00C415FC" w:rsidP="00115ECC">
      <w:pPr>
        <w:pStyle w:val="Default"/>
        <w:numPr>
          <w:ilvl w:val="0"/>
          <w:numId w:val="22"/>
        </w:numPr>
        <w:ind w:left="720"/>
        <w:jc w:val="both"/>
        <w:rPr>
          <w:sz w:val="22"/>
          <w:szCs w:val="22"/>
        </w:rPr>
      </w:pPr>
      <w:r w:rsidRPr="00DB0624">
        <w:rPr>
          <w:sz w:val="22"/>
          <w:szCs w:val="22"/>
        </w:rPr>
        <w:t xml:space="preserve">To facilitate an integrated approach to safeguarding learning and development across Blackburn with Darwen, Blackpool and Lancashire. </w:t>
      </w:r>
    </w:p>
    <w:p w14:paraId="3B147F32" w14:textId="77777777" w:rsidR="00907345" w:rsidRPr="00DB0624" w:rsidRDefault="00C415FC" w:rsidP="00115ECC">
      <w:pPr>
        <w:pStyle w:val="Default"/>
        <w:numPr>
          <w:ilvl w:val="0"/>
          <w:numId w:val="22"/>
        </w:numPr>
        <w:ind w:left="720"/>
        <w:jc w:val="both"/>
        <w:rPr>
          <w:color w:val="auto"/>
          <w:sz w:val="22"/>
          <w:szCs w:val="22"/>
        </w:rPr>
      </w:pPr>
      <w:r w:rsidRPr="00DB0624">
        <w:rPr>
          <w:sz w:val="22"/>
          <w:szCs w:val="22"/>
          <w:lang w:eastAsia="en-GB"/>
        </w:rPr>
        <w:t>To ensure ‘engagement’ at the ground level is included in strategic decision-making pr</w:t>
      </w:r>
      <w:r w:rsidRPr="00DB0624">
        <w:rPr>
          <w:sz w:val="22"/>
          <w:szCs w:val="22"/>
          <w:lang w:eastAsia="en-GB"/>
        </w:rPr>
        <w:t>ocesses when reviewing partner systems, policies, processes and to identify training needs.</w:t>
      </w:r>
    </w:p>
    <w:p w14:paraId="1C6071DD" w14:textId="77777777" w:rsidR="00907345" w:rsidRPr="00DB0624" w:rsidRDefault="00C415FC" w:rsidP="00115ECC">
      <w:pPr>
        <w:pStyle w:val="Default"/>
        <w:numPr>
          <w:ilvl w:val="0"/>
          <w:numId w:val="22"/>
        </w:numPr>
        <w:ind w:left="720"/>
        <w:jc w:val="both"/>
        <w:rPr>
          <w:color w:val="auto"/>
          <w:sz w:val="22"/>
          <w:szCs w:val="22"/>
        </w:rPr>
      </w:pPr>
      <w:r w:rsidRPr="00DB0624">
        <w:rPr>
          <w:sz w:val="22"/>
          <w:szCs w:val="22"/>
          <w:lang w:eastAsia="en-GB"/>
        </w:rPr>
        <w:t>Develop an annual safeguarding adult workforce development plan alongside an operational plan in line with the Boards priorities.</w:t>
      </w:r>
    </w:p>
    <w:p w14:paraId="3AFCF6D0" w14:textId="77777777" w:rsidR="00907345" w:rsidRPr="00DB0624" w:rsidRDefault="00C415FC" w:rsidP="00115ECC">
      <w:pPr>
        <w:pStyle w:val="Default"/>
        <w:numPr>
          <w:ilvl w:val="0"/>
          <w:numId w:val="22"/>
        </w:numPr>
        <w:ind w:left="720"/>
        <w:jc w:val="both"/>
        <w:rPr>
          <w:color w:val="auto"/>
          <w:sz w:val="22"/>
          <w:szCs w:val="22"/>
        </w:rPr>
      </w:pPr>
      <w:r w:rsidRPr="00DB0624">
        <w:rPr>
          <w:sz w:val="22"/>
          <w:szCs w:val="22"/>
          <w:lang w:eastAsia="en-GB"/>
        </w:rPr>
        <w:t>Development of multi-agency traini</w:t>
      </w:r>
      <w:r w:rsidRPr="00DB0624">
        <w:rPr>
          <w:sz w:val="22"/>
          <w:szCs w:val="22"/>
          <w:lang w:eastAsia="en-GB"/>
        </w:rPr>
        <w:t>ng resources</w:t>
      </w:r>
    </w:p>
    <w:p w14:paraId="15956700" w14:textId="77777777" w:rsidR="00907345" w:rsidRPr="00DB0624" w:rsidRDefault="00C415FC" w:rsidP="00115ECC">
      <w:pPr>
        <w:pStyle w:val="Default"/>
        <w:numPr>
          <w:ilvl w:val="0"/>
          <w:numId w:val="22"/>
        </w:numPr>
        <w:ind w:left="720"/>
        <w:jc w:val="both"/>
        <w:rPr>
          <w:color w:val="auto"/>
          <w:sz w:val="22"/>
          <w:szCs w:val="22"/>
        </w:rPr>
      </w:pPr>
      <w:r w:rsidRPr="00DB0624">
        <w:rPr>
          <w:sz w:val="22"/>
          <w:szCs w:val="22"/>
          <w:lang w:eastAsia="en-GB"/>
        </w:rPr>
        <w:t>Quality assure and approve any learning being delivered.</w:t>
      </w:r>
      <w:r w:rsidRPr="00DB0624">
        <w:rPr>
          <w:sz w:val="22"/>
          <w:szCs w:val="22"/>
        </w:rPr>
        <w:t xml:space="preserve"> </w:t>
      </w:r>
      <w:r w:rsidRPr="00DB0624">
        <w:rPr>
          <w:sz w:val="22"/>
          <w:szCs w:val="22"/>
          <w:lang w:eastAsia="en-GB"/>
        </w:rPr>
        <w:t>The Sub-group may establish task and finish group with co-opted members from partner organisations to undertake specific activities such as quality assurance of current training material</w:t>
      </w:r>
      <w:r w:rsidRPr="00DB0624">
        <w:rPr>
          <w:sz w:val="22"/>
          <w:szCs w:val="22"/>
          <w:lang w:eastAsia="en-GB"/>
        </w:rPr>
        <w:t xml:space="preserve"> and newly commissioned courses.</w:t>
      </w:r>
    </w:p>
    <w:p w14:paraId="1F9D31E2" w14:textId="77777777" w:rsidR="00907345" w:rsidRPr="00DB0624" w:rsidRDefault="00C415FC" w:rsidP="00115ECC">
      <w:pPr>
        <w:pStyle w:val="Default"/>
        <w:numPr>
          <w:ilvl w:val="0"/>
          <w:numId w:val="22"/>
        </w:numPr>
        <w:ind w:left="720"/>
        <w:jc w:val="both"/>
        <w:rPr>
          <w:color w:val="auto"/>
          <w:sz w:val="22"/>
          <w:szCs w:val="22"/>
        </w:rPr>
      </w:pPr>
      <w:r w:rsidRPr="00DB0624">
        <w:rPr>
          <w:sz w:val="22"/>
          <w:szCs w:val="22"/>
          <w:lang w:eastAsia="en-GB"/>
        </w:rPr>
        <w:t>Drive forward the recommendations of safeguarding adult reviews, domestic homicide reviews and learning reviews across the partnership and seek assurance that learning is embedded within practice</w:t>
      </w:r>
    </w:p>
    <w:p w14:paraId="6C8F7E7F" w14:textId="77777777" w:rsidR="00907345" w:rsidRPr="00DB0624" w:rsidRDefault="00907345" w:rsidP="00907345">
      <w:pPr>
        <w:jc w:val="both"/>
        <w:rPr>
          <w:rFonts w:ascii="Arial" w:hAnsi="Arial" w:cs="Arial"/>
          <w:lang w:eastAsia="en-GB"/>
        </w:rPr>
      </w:pPr>
    </w:p>
    <w:p w14:paraId="57F4AE58" w14:textId="77777777" w:rsidR="00DB0624" w:rsidRPr="00DB0624" w:rsidRDefault="00C415FC" w:rsidP="00DB0624">
      <w:pPr>
        <w:pStyle w:val="Default"/>
        <w:jc w:val="both"/>
        <w:rPr>
          <w:sz w:val="22"/>
          <w:szCs w:val="22"/>
        </w:rPr>
      </w:pPr>
      <w:r w:rsidRPr="00DB0624">
        <w:rPr>
          <w:sz w:val="22"/>
          <w:szCs w:val="22"/>
        </w:rPr>
        <w:t>The learning and developme</w:t>
      </w:r>
      <w:r w:rsidRPr="00DB0624">
        <w:rPr>
          <w:sz w:val="22"/>
          <w:szCs w:val="22"/>
        </w:rPr>
        <w:t xml:space="preserve">nt sub-group will link to other SAB Sub-groups where they have an important role to play in matters such as: </w:t>
      </w:r>
    </w:p>
    <w:p w14:paraId="60D1487F" w14:textId="77777777" w:rsidR="00DB0624" w:rsidRPr="00DB0624" w:rsidRDefault="00DB0624" w:rsidP="00DB0624">
      <w:pPr>
        <w:autoSpaceDE w:val="0"/>
        <w:autoSpaceDN w:val="0"/>
        <w:adjustRightInd w:val="0"/>
        <w:spacing w:after="0" w:line="240" w:lineRule="auto"/>
        <w:ind w:left="720" w:hanging="720"/>
        <w:jc w:val="both"/>
        <w:rPr>
          <w:rFonts w:ascii="Arial" w:hAnsi="Arial" w:cs="Arial"/>
          <w:color w:val="000000"/>
          <w:highlight w:val="lightGray"/>
        </w:rPr>
      </w:pPr>
    </w:p>
    <w:p w14:paraId="57D72ADE" w14:textId="77777777" w:rsidR="00DB0624" w:rsidRPr="00DB0624" w:rsidRDefault="00C415FC" w:rsidP="00115ECC">
      <w:pPr>
        <w:pStyle w:val="Default"/>
        <w:numPr>
          <w:ilvl w:val="0"/>
          <w:numId w:val="22"/>
        </w:numPr>
        <w:ind w:left="720"/>
        <w:jc w:val="both"/>
        <w:rPr>
          <w:sz w:val="22"/>
          <w:szCs w:val="22"/>
          <w:lang w:eastAsia="en-GB"/>
        </w:rPr>
      </w:pPr>
      <w:r w:rsidRPr="00DB0624">
        <w:rPr>
          <w:sz w:val="22"/>
          <w:szCs w:val="22"/>
          <w:lang w:eastAsia="en-GB"/>
        </w:rPr>
        <w:t xml:space="preserve">Sharing learning and development needs identified through the sub-group with the Performance, Quality Assurance and MSP Sub-groups. </w:t>
      </w:r>
    </w:p>
    <w:p w14:paraId="749474B7" w14:textId="77777777" w:rsidR="00DB0624" w:rsidRPr="00DB0624" w:rsidRDefault="00C415FC" w:rsidP="00115ECC">
      <w:pPr>
        <w:pStyle w:val="Default"/>
        <w:numPr>
          <w:ilvl w:val="0"/>
          <w:numId w:val="22"/>
        </w:numPr>
        <w:ind w:left="720"/>
        <w:jc w:val="both"/>
        <w:rPr>
          <w:sz w:val="22"/>
          <w:szCs w:val="22"/>
          <w:lang w:eastAsia="en-GB"/>
        </w:rPr>
      </w:pPr>
      <w:r w:rsidRPr="00DB0624">
        <w:rPr>
          <w:sz w:val="22"/>
          <w:szCs w:val="22"/>
          <w:lang w:eastAsia="en-GB"/>
        </w:rPr>
        <w:t xml:space="preserve">Communicate </w:t>
      </w:r>
      <w:r w:rsidRPr="00DB0624">
        <w:rPr>
          <w:sz w:val="22"/>
          <w:szCs w:val="22"/>
          <w:lang w:eastAsia="en-GB"/>
        </w:rPr>
        <w:t>with Partners and the Safeguarding Adult Review Sub-group and ensure publication of SARS on the SAB website(s) is promoted</w:t>
      </w:r>
    </w:p>
    <w:p w14:paraId="7E4E8A29" w14:textId="77777777" w:rsidR="00DB0624" w:rsidRPr="00DB0624" w:rsidRDefault="00C415FC" w:rsidP="00115ECC">
      <w:pPr>
        <w:pStyle w:val="Default"/>
        <w:numPr>
          <w:ilvl w:val="0"/>
          <w:numId w:val="22"/>
        </w:numPr>
        <w:ind w:left="720"/>
        <w:jc w:val="both"/>
        <w:rPr>
          <w:sz w:val="22"/>
          <w:szCs w:val="22"/>
          <w:lang w:eastAsia="en-GB"/>
        </w:rPr>
      </w:pPr>
      <w:r w:rsidRPr="00DB0624">
        <w:rPr>
          <w:sz w:val="22"/>
          <w:szCs w:val="22"/>
          <w:lang w:eastAsia="en-GB"/>
        </w:rPr>
        <w:t>Sharing any communication and public interest matters on safeguarding related issues from SARS to ensure that partners are aware of a</w:t>
      </w:r>
      <w:r w:rsidRPr="00DB0624">
        <w:rPr>
          <w:sz w:val="22"/>
          <w:szCs w:val="22"/>
          <w:lang w:eastAsia="en-GB"/>
        </w:rPr>
        <w:t>ny implications for their organisations</w:t>
      </w:r>
    </w:p>
    <w:p w14:paraId="26174680" w14:textId="77777777" w:rsidR="00DB0624" w:rsidRPr="00DB0624" w:rsidRDefault="00DB0624" w:rsidP="00DB0624">
      <w:pPr>
        <w:pStyle w:val="Default"/>
        <w:jc w:val="both"/>
        <w:rPr>
          <w:sz w:val="22"/>
          <w:szCs w:val="22"/>
          <w:lang w:eastAsia="en-GB"/>
        </w:rPr>
      </w:pPr>
    </w:p>
    <w:p w14:paraId="65F85CDD" w14:textId="77777777" w:rsidR="00907345" w:rsidRPr="004767FA" w:rsidRDefault="00C415FC" w:rsidP="00907345">
      <w:pPr>
        <w:jc w:val="both"/>
        <w:rPr>
          <w:rFonts w:ascii="Arial" w:hAnsi="Arial" w:cs="Arial"/>
        </w:rPr>
      </w:pPr>
      <w:r w:rsidRPr="004767FA">
        <w:rPr>
          <w:rFonts w:ascii="Arial" w:hAnsi="Arial" w:cs="Arial"/>
        </w:rPr>
        <w:t xml:space="preserve">During this reporting period and the ongoing challenges due to the </w:t>
      </w:r>
      <w:r w:rsidR="00553BD5">
        <w:rPr>
          <w:rFonts w:ascii="Arial" w:hAnsi="Arial" w:cs="Arial"/>
        </w:rPr>
        <w:t>Covid-19</w:t>
      </w:r>
      <w:r w:rsidRPr="004767FA">
        <w:rPr>
          <w:rFonts w:ascii="Arial" w:hAnsi="Arial" w:cs="Arial"/>
        </w:rPr>
        <w:t xml:space="preserve"> pandemic, the main priority has been to ensure all training was accessible to both the adults and children's workforce, with the majority of training sessions made available in a virtual format using platforms such as Microsoft teams, as a new way of work</w:t>
      </w:r>
      <w:r w:rsidRPr="004767FA">
        <w:rPr>
          <w:rFonts w:ascii="Arial" w:hAnsi="Arial" w:cs="Arial"/>
        </w:rPr>
        <w:t xml:space="preserve">ing. </w:t>
      </w:r>
      <w:r w:rsidRPr="004767FA">
        <w:rPr>
          <w:rFonts w:ascii="Arial" w:hAnsi="Arial" w:cs="Arial"/>
          <w:lang w:eastAsia="en-GB"/>
        </w:rPr>
        <w:t xml:space="preserve">Many work streams were placed on hold or transferred to virtual meetings due to the restrictions, which has resulted in exploring different ways of working. </w:t>
      </w:r>
      <w:r w:rsidRPr="004767FA">
        <w:rPr>
          <w:rFonts w:ascii="Arial" w:hAnsi="Arial" w:cs="Arial"/>
        </w:rPr>
        <w:t xml:space="preserve">All learning and development is currently held on the </w:t>
      </w:r>
      <w:r w:rsidR="004767FA" w:rsidRPr="004767FA">
        <w:rPr>
          <w:rFonts w:ascii="Arial" w:hAnsi="Arial" w:cs="Arial"/>
        </w:rPr>
        <w:t>Inspire</w:t>
      </w:r>
      <w:r w:rsidRPr="004767FA">
        <w:rPr>
          <w:rFonts w:ascii="Arial" w:hAnsi="Arial" w:cs="Arial"/>
        </w:rPr>
        <w:t xml:space="preserve"> Learning Management System (LMS) which has continued to be procured whilst new systems are explored, there is a hope that we are able to find a system that is able to meet the wider demand as the business unit expands its remit across the wider area and o</w:t>
      </w:r>
      <w:r w:rsidRPr="004767FA">
        <w:rPr>
          <w:rFonts w:ascii="Arial" w:hAnsi="Arial" w:cs="Arial"/>
        </w:rPr>
        <w:t>ffers more automated functions for a more streamlined process.</w:t>
      </w:r>
    </w:p>
    <w:p w14:paraId="040F6541" w14:textId="77777777" w:rsidR="00907345" w:rsidRPr="004767FA" w:rsidRDefault="00C415FC" w:rsidP="00907345">
      <w:pPr>
        <w:jc w:val="both"/>
        <w:rPr>
          <w:rFonts w:ascii="Arial" w:hAnsi="Arial" w:cs="Arial"/>
          <w:lang w:eastAsia="en-GB"/>
        </w:rPr>
      </w:pPr>
      <w:r w:rsidRPr="004767FA">
        <w:rPr>
          <w:rFonts w:ascii="Arial" w:hAnsi="Arial" w:cs="Arial"/>
        </w:rPr>
        <w:t>All training courses are now aligned to the core programme and priorities of the C</w:t>
      </w:r>
      <w:r w:rsidR="004767FA" w:rsidRPr="004767FA">
        <w:rPr>
          <w:rFonts w:ascii="Arial" w:hAnsi="Arial" w:cs="Arial"/>
        </w:rPr>
        <w:t xml:space="preserve">hildren's </w:t>
      </w:r>
      <w:r w:rsidRPr="004767FA">
        <w:rPr>
          <w:rFonts w:ascii="Arial" w:hAnsi="Arial" w:cs="Arial"/>
        </w:rPr>
        <w:t>S</w:t>
      </w:r>
      <w:r w:rsidR="004767FA" w:rsidRPr="004767FA">
        <w:rPr>
          <w:rFonts w:ascii="Arial" w:hAnsi="Arial" w:cs="Arial"/>
        </w:rPr>
        <w:t xml:space="preserve">afeguarding </w:t>
      </w:r>
      <w:r w:rsidRPr="004767FA">
        <w:rPr>
          <w:rFonts w:ascii="Arial" w:hAnsi="Arial" w:cs="Arial"/>
        </w:rPr>
        <w:t>A</w:t>
      </w:r>
      <w:r w:rsidR="004767FA" w:rsidRPr="004767FA">
        <w:rPr>
          <w:rFonts w:ascii="Arial" w:hAnsi="Arial" w:cs="Arial"/>
        </w:rPr>
        <w:t xml:space="preserve">ssurance </w:t>
      </w:r>
      <w:r w:rsidRPr="004767FA">
        <w:rPr>
          <w:rFonts w:ascii="Arial" w:hAnsi="Arial" w:cs="Arial"/>
        </w:rPr>
        <w:t>P</w:t>
      </w:r>
      <w:r w:rsidR="004767FA" w:rsidRPr="004767FA">
        <w:rPr>
          <w:rFonts w:ascii="Arial" w:hAnsi="Arial" w:cs="Arial"/>
        </w:rPr>
        <w:t>artnership</w:t>
      </w:r>
      <w:r w:rsidRPr="004767FA">
        <w:rPr>
          <w:rFonts w:ascii="Arial" w:hAnsi="Arial" w:cs="Arial"/>
        </w:rPr>
        <w:t xml:space="preserve"> and</w:t>
      </w:r>
      <w:r w:rsidR="004767FA" w:rsidRPr="004767FA">
        <w:rPr>
          <w:rFonts w:ascii="Arial" w:hAnsi="Arial" w:cs="Arial"/>
        </w:rPr>
        <w:t xml:space="preserve"> the Safeguarding Adult Boards</w:t>
      </w:r>
      <w:r w:rsidRPr="004767FA">
        <w:rPr>
          <w:rFonts w:ascii="Arial" w:hAnsi="Arial" w:cs="Arial"/>
        </w:rPr>
        <w:t>. Courses included</w:t>
      </w:r>
      <w:r w:rsidRPr="004767FA">
        <w:rPr>
          <w:rFonts w:ascii="Arial" w:hAnsi="Arial" w:cs="Arial"/>
          <w:lang w:eastAsia="en-GB"/>
        </w:rPr>
        <w:t>, Child Neglect</w:t>
      </w:r>
      <w:r w:rsidRPr="004767FA">
        <w:rPr>
          <w:rFonts w:ascii="Arial" w:hAnsi="Arial" w:cs="Arial"/>
          <w:lang w:eastAsia="en-GB"/>
        </w:rPr>
        <w:t>, Multi agency approaches to the impact of Domestic Abuse focusing from an Adult and Child perspective. Hope4Justice support the delivery of Modern-day slavery and Human trafficking awareness sessions. A new session is planned around managing disclosures a</w:t>
      </w:r>
      <w:r w:rsidRPr="004767FA">
        <w:rPr>
          <w:rFonts w:ascii="Arial" w:hAnsi="Arial" w:cs="Arial"/>
          <w:lang w:eastAsia="en-GB"/>
        </w:rPr>
        <w:t>nd have hosted the Violence reduction unit (VRN) with their Trauma informed practitioner sessions. Training has continued to be delivered by a mix of external trainers and the multi-agency practitioner training pool. Focusing on the key adult priorities, a</w:t>
      </w:r>
      <w:r w:rsidRPr="004767FA">
        <w:rPr>
          <w:rFonts w:ascii="Arial" w:hAnsi="Arial" w:cs="Arial"/>
          <w:lang w:eastAsia="en-GB"/>
        </w:rPr>
        <w:t xml:space="preserve"> new course titled 'a multi-agency approach to Domestic Abuse on adults' has been co-developed and co-delivered by a wider group of professionals from across the three areas of Blackburn with Darwen, Blackpool and Lancashire. A training session on the impa</w:t>
      </w:r>
      <w:r w:rsidRPr="004767FA">
        <w:rPr>
          <w:rFonts w:ascii="Arial" w:hAnsi="Arial" w:cs="Arial"/>
          <w:lang w:eastAsia="en-GB"/>
        </w:rPr>
        <w:t>ct of Domestic abuse on older people was commissioned and well received.</w:t>
      </w:r>
    </w:p>
    <w:p w14:paraId="5DAC0F5B" w14:textId="77777777" w:rsidR="00907345" w:rsidRPr="004767FA" w:rsidRDefault="00907345" w:rsidP="00907345">
      <w:pPr>
        <w:spacing w:after="0" w:line="240" w:lineRule="auto"/>
        <w:jc w:val="both"/>
        <w:rPr>
          <w:rFonts w:ascii="Arial" w:eastAsia="Times New Roman" w:hAnsi="Arial" w:cs="Arial"/>
          <w:lang w:eastAsia="en-GB"/>
        </w:rPr>
      </w:pPr>
    </w:p>
    <w:p w14:paraId="2CD5FE5C" w14:textId="77777777" w:rsidR="00907345" w:rsidRPr="004767FA" w:rsidRDefault="00C415FC" w:rsidP="00907345">
      <w:pPr>
        <w:spacing w:after="120" w:line="240" w:lineRule="auto"/>
        <w:jc w:val="both"/>
        <w:rPr>
          <w:rFonts w:ascii="Arial" w:hAnsi="Arial" w:cs="Arial"/>
        </w:rPr>
      </w:pPr>
      <w:r w:rsidRPr="004767FA">
        <w:rPr>
          <w:rFonts w:ascii="Arial" w:eastAsia="Times New Roman" w:hAnsi="Arial" w:cs="Arial"/>
          <w:b/>
          <w:lang w:eastAsia="en-GB"/>
        </w:rPr>
        <w:lastRenderedPageBreak/>
        <w:t xml:space="preserve">Learning and Development Priorities: </w:t>
      </w:r>
    </w:p>
    <w:p w14:paraId="288BE345" w14:textId="77777777" w:rsidR="00907345" w:rsidRPr="004767FA" w:rsidRDefault="00C415FC" w:rsidP="00115ECC">
      <w:pPr>
        <w:numPr>
          <w:ilvl w:val="0"/>
          <w:numId w:val="1"/>
        </w:numPr>
        <w:spacing w:before="120" w:after="120" w:line="240" w:lineRule="auto"/>
        <w:contextualSpacing/>
        <w:jc w:val="both"/>
        <w:rPr>
          <w:rFonts w:ascii="Arial" w:eastAsia="Times New Roman" w:hAnsi="Arial" w:cs="Arial"/>
          <w:lang w:eastAsia="en-GB"/>
        </w:rPr>
      </w:pPr>
      <w:r w:rsidRPr="004767FA">
        <w:rPr>
          <w:rFonts w:ascii="Arial" w:eastAsia="Times New Roman" w:hAnsi="Arial" w:cs="Arial"/>
          <w:b/>
          <w:lang w:eastAsia="en-GB"/>
        </w:rPr>
        <w:t>Improvement and maintenance</w:t>
      </w:r>
      <w:r w:rsidRPr="004767FA">
        <w:rPr>
          <w:rFonts w:ascii="Arial" w:eastAsia="Times New Roman" w:hAnsi="Arial" w:cs="Arial"/>
          <w:lang w:eastAsia="en-GB"/>
        </w:rPr>
        <w:t xml:space="preserve"> of the present training availability through the safeguarding partnerships </w:t>
      </w:r>
    </w:p>
    <w:p w14:paraId="199A8B5C" w14:textId="77777777" w:rsidR="00907345" w:rsidRPr="004767FA" w:rsidRDefault="00C415FC" w:rsidP="00115ECC">
      <w:pPr>
        <w:numPr>
          <w:ilvl w:val="0"/>
          <w:numId w:val="1"/>
        </w:numPr>
        <w:spacing w:before="120" w:after="120" w:line="240" w:lineRule="auto"/>
        <w:contextualSpacing/>
        <w:jc w:val="both"/>
        <w:rPr>
          <w:rFonts w:ascii="Arial" w:eastAsia="Times New Roman" w:hAnsi="Arial" w:cs="Arial"/>
          <w:lang w:eastAsia="en-GB"/>
        </w:rPr>
      </w:pPr>
      <w:r w:rsidRPr="004767FA">
        <w:rPr>
          <w:rFonts w:ascii="Arial" w:eastAsia="Times New Roman" w:hAnsi="Arial" w:cs="Arial"/>
          <w:b/>
          <w:lang w:eastAsia="en-GB"/>
        </w:rPr>
        <w:t>Respond to and adapt to new opportunitie</w:t>
      </w:r>
      <w:r w:rsidRPr="004767FA">
        <w:rPr>
          <w:rFonts w:ascii="Arial" w:eastAsia="Times New Roman" w:hAnsi="Arial" w:cs="Arial"/>
          <w:b/>
          <w:lang w:eastAsia="en-GB"/>
        </w:rPr>
        <w:t>s</w:t>
      </w:r>
      <w:r w:rsidRPr="004767FA">
        <w:rPr>
          <w:rFonts w:ascii="Arial" w:eastAsia="Times New Roman" w:hAnsi="Arial" w:cs="Arial"/>
          <w:lang w:eastAsia="en-GB"/>
        </w:rPr>
        <w:t xml:space="preserve"> for Learning and Development for an all-age workforce and throughout the transition to new CSAP arrangements </w:t>
      </w:r>
    </w:p>
    <w:p w14:paraId="58E1123A" w14:textId="77777777" w:rsidR="00907345" w:rsidRPr="004767FA" w:rsidRDefault="00C415FC" w:rsidP="00115ECC">
      <w:pPr>
        <w:numPr>
          <w:ilvl w:val="0"/>
          <w:numId w:val="1"/>
        </w:numPr>
        <w:spacing w:before="120" w:after="120" w:line="240" w:lineRule="auto"/>
        <w:contextualSpacing/>
        <w:jc w:val="both"/>
        <w:rPr>
          <w:rFonts w:ascii="Arial" w:eastAsia="Times New Roman" w:hAnsi="Arial" w:cs="Arial"/>
          <w:lang w:eastAsia="en-GB"/>
        </w:rPr>
      </w:pPr>
      <w:r w:rsidRPr="004767FA">
        <w:rPr>
          <w:rFonts w:ascii="Arial" w:eastAsia="Times New Roman" w:hAnsi="Arial" w:cs="Arial"/>
          <w:b/>
          <w:lang w:eastAsia="en-GB"/>
        </w:rPr>
        <w:t xml:space="preserve">Platforms and delivery methods </w:t>
      </w:r>
      <w:r w:rsidRPr="004767FA">
        <w:rPr>
          <w:rFonts w:ascii="Arial" w:eastAsia="Times New Roman" w:hAnsi="Arial" w:cs="Arial"/>
          <w:lang w:eastAsia="en-GB"/>
        </w:rPr>
        <w:t>reactive to meet changing expectations, whether its face to face, virtual or a hybrid model. Look at talking head</w:t>
      </w:r>
      <w:r w:rsidRPr="004767FA">
        <w:rPr>
          <w:rFonts w:ascii="Arial" w:eastAsia="Times New Roman" w:hAnsi="Arial" w:cs="Arial"/>
          <w:lang w:eastAsia="en-GB"/>
        </w:rPr>
        <w:t>s, animations and extended 7MB offer</w:t>
      </w:r>
    </w:p>
    <w:p w14:paraId="4D8511B0" w14:textId="77777777" w:rsidR="00907345" w:rsidRPr="004767FA" w:rsidRDefault="00C415FC" w:rsidP="00115ECC">
      <w:pPr>
        <w:numPr>
          <w:ilvl w:val="0"/>
          <w:numId w:val="1"/>
        </w:numPr>
        <w:spacing w:before="120" w:after="120" w:line="240" w:lineRule="auto"/>
        <w:contextualSpacing/>
        <w:jc w:val="both"/>
        <w:rPr>
          <w:rFonts w:ascii="Arial" w:eastAsia="Times New Roman" w:hAnsi="Arial" w:cs="Arial"/>
          <w:lang w:eastAsia="en-GB"/>
        </w:rPr>
      </w:pPr>
      <w:r w:rsidRPr="004767FA">
        <w:rPr>
          <w:rFonts w:ascii="Arial" w:eastAsia="Times New Roman" w:hAnsi="Arial" w:cs="Arial"/>
          <w:b/>
          <w:lang w:eastAsia="en-GB"/>
        </w:rPr>
        <w:t>Transition to a new system</w:t>
      </w:r>
      <w:r w:rsidRPr="004767FA">
        <w:rPr>
          <w:rFonts w:ascii="Arial" w:eastAsia="Times New Roman" w:hAnsi="Arial" w:cs="Arial"/>
          <w:lang w:eastAsia="en-GB"/>
        </w:rPr>
        <w:t xml:space="preserve"> upgrade for delivery of an e-learning and learning management system  </w:t>
      </w:r>
    </w:p>
    <w:p w14:paraId="050465E2" w14:textId="77777777" w:rsidR="00907345" w:rsidRPr="004767FA" w:rsidRDefault="00C415FC" w:rsidP="00115ECC">
      <w:pPr>
        <w:numPr>
          <w:ilvl w:val="0"/>
          <w:numId w:val="1"/>
        </w:numPr>
        <w:spacing w:after="0" w:line="240" w:lineRule="auto"/>
        <w:contextualSpacing/>
        <w:jc w:val="both"/>
        <w:rPr>
          <w:rFonts w:ascii="Arial" w:hAnsi="Arial" w:cs="Arial"/>
        </w:rPr>
      </w:pPr>
      <w:r w:rsidRPr="004767FA">
        <w:rPr>
          <w:rFonts w:ascii="Arial" w:eastAsia="Times New Roman" w:hAnsi="Arial" w:cs="Arial"/>
          <w:b/>
          <w:lang w:eastAsia="en-GB"/>
        </w:rPr>
        <w:t>Continue to respond to identified need</w:t>
      </w:r>
      <w:r w:rsidRPr="004767FA">
        <w:rPr>
          <w:rFonts w:ascii="Arial" w:eastAsia="Times New Roman" w:hAnsi="Arial" w:cs="Arial"/>
          <w:lang w:eastAsia="en-GB"/>
        </w:rPr>
        <w:t xml:space="preserve"> from Children's Safeguarding Practice Reviews (CSPRs), Safeguarding Adult Reviews </w:t>
      </w:r>
      <w:r w:rsidRPr="004767FA">
        <w:rPr>
          <w:rFonts w:ascii="Arial" w:eastAsia="Times New Roman" w:hAnsi="Arial" w:cs="Arial"/>
          <w:lang w:eastAsia="en-GB"/>
        </w:rPr>
        <w:t>(SARs) and national and local agendas to deliver evidence based, responsive, effective and cost-efficient learning and development opportunities to Lancashire safeguarding practitioners.</w:t>
      </w:r>
    </w:p>
    <w:p w14:paraId="14C53385" w14:textId="77777777" w:rsidR="00907345" w:rsidRPr="001F7821" w:rsidRDefault="00907345" w:rsidP="00907345">
      <w:pPr>
        <w:pStyle w:val="Default"/>
        <w:ind w:left="720"/>
        <w:jc w:val="both"/>
        <w:rPr>
          <w:color w:val="auto"/>
          <w:sz w:val="22"/>
          <w:szCs w:val="22"/>
          <w:highlight w:val="yellow"/>
        </w:rPr>
      </w:pPr>
    </w:p>
    <w:p w14:paraId="6C56336E" w14:textId="77777777" w:rsidR="00907345" w:rsidRPr="00DB0624" w:rsidRDefault="00907345" w:rsidP="0018630C">
      <w:pPr>
        <w:spacing w:after="120" w:line="240" w:lineRule="auto"/>
        <w:jc w:val="both"/>
        <w:rPr>
          <w:rFonts w:ascii="Arial" w:hAnsi="Arial" w:cs="Arial"/>
          <w:b/>
        </w:rPr>
      </w:pPr>
    </w:p>
    <w:p w14:paraId="41FFF30E" w14:textId="77777777" w:rsidR="00907345" w:rsidRPr="004767FA" w:rsidRDefault="00C415FC" w:rsidP="00907345">
      <w:pPr>
        <w:pStyle w:val="Default"/>
        <w:jc w:val="both"/>
        <w:rPr>
          <w:b/>
          <w:bCs/>
          <w:caps/>
          <w:sz w:val="22"/>
          <w:szCs w:val="22"/>
        </w:rPr>
      </w:pPr>
      <w:r w:rsidRPr="004767FA">
        <w:rPr>
          <w:b/>
          <w:bCs/>
          <w:caps/>
          <w:sz w:val="22"/>
          <w:szCs w:val="22"/>
        </w:rPr>
        <w:t xml:space="preserve">3.5 Performance, Assurance and Impact Sub-group </w:t>
      </w:r>
    </w:p>
    <w:p w14:paraId="131C2FBD" w14:textId="77777777" w:rsidR="004767FA" w:rsidRDefault="004767FA" w:rsidP="00907345">
      <w:pPr>
        <w:pStyle w:val="Default"/>
        <w:jc w:val="both"/>
        <w:rPr>
          <w:sz w:val="22"/>
          <w:szCs w:val="22"/>
        </w:rPr>
      </w:pPr>
    </w:p>
    <w:p w14:paraId="3B601C5C" w14:textId="77777777" w:rsidR="00907345" w:rsidRPr="00DB0624" w:rsidRDefault="00C415FC" w:rsidP="00907345">
      <w:pPr>
        <w:pStyle w:val="Default"/>
        <w:jc w:val="both"/>
        <w:rPr>
          <w:sz w:val="22"/>
          <w:szCs w:val="22"/>
        </w:rPr>
      </w:pPr>
      <w:r w:rsidRPr="00DB0624">
        <w:rPr>
          <w:sz w:val="22"/>
          <w:szCs w:val="22"/>
        </w:rPr>
        <w:t xml:space="preserve">The </w:t>
      </w:r>
      <w:r w:rsidRPr="00DB0624">
        <w:rPr>
          <w:sz w:val="22"/>
          <w:szCs w:val="22"/>
        </w:rPr>
        <w:t>purpose of Performance, Assurance and Impact sub-group aims:</w:t>
      </w:r>
    </w:p>
    <w:p w14:paraId="712CBFD3" w14:textId="77777777" w:rsidR="00907345" w:rsidRPr="00DB0624" w:rsidRDefault="00907345" w:rsidP="00907345">
      <w:pPr>
        <w:pStyle w:val="Default"/>
        <w:jc w:val="both"/>
        <w:rPr>
          <w:sz w:val="22"/>
          <w:szCs w:val="22"/>
        </w:rPr>
      </w:pPr>
    </w:p>
    <w:p w14:paraId="5CC7E9A7" w14:textId="77777777" w:rsidR="00907345" w:rsidRPr="00DB0624" w:rsidRDefault="00C415FC" w:rsidP="00115ECC">
      <w:pPr>
        <w:pStyle w:val="Default"/>
        <w:numPr>
          <w:ilvl w:val="0"/>
          <w:numId w:val="25"/>
        </w:numPr>
        <w:jc w:val="both"/>
        <w:rPr>
          <w:sz w:val="22"/>
          <w:szCs w:val="22"/>
        </w:rPr>
      </w:pPr>
      <w:r w:rsidRPr="00DB0624">
        <w:rPr>
          <w:sz w:val="22"/>
          <w:szCs w:val="22"/>
        </w:rPr>
        <w:t>To act on behalf of the three Safeguarding Adult Boards to ensure a robust, transparent and consistent approach to multi-agency Performance, Assurance and measuring Impact.</w:t>
      </w:r>
    </w:p>
    <w:p w14:paraId="7C5B8A00" w14:textId="77777777" w:rsidR="00907345" w:rsidRPr="00DB0624" w:rsidRDefault="00C415FC" w:rsidP="00115ECC">
      <w:pPr>
        <w:pStyle w:val="Default"/>
        <w:numPr>
          <w:ilvl w:val="0"/>
          <w:numId w:val="25"/>
        </w:numPr>
        <w:jc w:val="both"/>
        <w:rPr>
          <w:sz w:val="22"/>
          <w:szCs w:val="22"/>
        </w:rPr>
      </w:pPr>
      <w:r w:rsidRPr="00DB0624">
        <w:rPr>
          <w:sz w:val="22"/>
          <w:szCs w:val="22"/>
        </w:rPr>
        <w:t xml:space="preserve">To seek assurance from multi-agency partners </w:t>
      </w:r>
      <w:r w:rsidR="00165579">
        <w:rPr>
          <w:sz w:val="22"/>
          <w:szCs w:val="22"/>
        </w:rPr>
        <w:t xml:space="preserve">with </w:t>
      </w:r>
      <w:r w:rsidRPr="00DB0624">
        <w:rPr>
          <w:sz w:val="22"/>
          <w:szCs w:val="22"/>
        </w:rPr>
        <w:t xml:space="preserve">services for adults with care and support needs across Lancashire are safe, continually improving and aspiring to be of high quality. </w:t>
      </w:r>
    </w:p>
    <w:p w14:paraId="5ECA1623" w14:textId="77777777" w:rsidR="00907345" w:rsidRPr="00DB0624" w:rsidRDefault="00C415FC" w:rsidP="00115ECC">
      <w:pPr>
        <w:pStyle w:val="Default"/>
        <w:numPr>
          <w:ilvl w:val="0"/>
          <w:numId w:val="25"/>
        </w:numPr>
        <w:jc w:val="both"/>
        <w:rPr>
          <w:sz w:val="22"/>
          <w:szCs w:val="22"/>
        </w:rPr>
      </w:pPr>
      <w:r w:rsidRPr="00DB0624">
        <w:rPr>
          <w:sz w:val="22"/>
          <w:szCs w:val="22"/>
        </w:rPr>
        <w:t>To challenge agencies regarding the impact of their safeguarding activi</w:t>
      </w:r>
      <w:r w:rsidRPr="00DB0624">
        <w:rPr>
          <w:sz w:val="22"/>
          <w:szCs w:val="22"/>
        </w:rPr>
        <w:t>ty and establish how the safeguarding partnership can be assured that it is making a difference.</w:t>
      </w:r>
    </w:p>
    <w:p w14:paraId="09C02B8A" w14:textId="77777777" w:rsidR="00907345" w:rsidRPr="00DB0624" w:rsidRDefault="00C415FC" w:rsidP="00115ECC">
      <w:pPr>
        <w:pStyle w:val="Default"/>
        <w:numPr>
          <w:ilvl w:val="0"/>
          <w:numId w:val="25"/>
        </w:numPr>
        <w:jc w:val="both"/>
        <w:rPr>
          <w:sz w:val="22"/>
          <w:szCs w:val="22"/>
        </w:rPr>
      </w:pPr>
      <w:r w:rsidRPr="00DB0624">
        <w:rPr>
          <w:sz w:val="22"/>
          <w:szCs w:val="22"/>
        </w:rPr>
        <w:t>To seek assurance that agencies have sufficient performance information and appropriate analysis available to evidence their safeguarding activity.</w:t>
      </w:r>
    </w:p>
    <w:p w14:paraId="2C52F30C" w14:textId="77777777" w:rsidR="00907345" w:rsidRPr="00DB0624" w:rsidRDefault="00907345" w:rsidP="00907345">
      <w:pPr>
        <w:pStyle w:val="Default"/>
        <w:jc w:val="both"/>
        <w:rPr>
          <w:sz w:val="22"/>
          <w:szCs w:val="22"/>
          <w:highlight w:val="yellow"/>
        </w:rPr>
      </w:pPr>
    </w:p>
    <w:p w14:paraId="0542E9C1" w14:textId="77777777" w:rsidR="00907345" w:rsidRPr="00DB0624" w:rsidRDefault="00C415FC" w:rsidP="00907345">
      <w:pPr>
        <w:pStyle w:val="Default"/>
        <w:jc w:val="both"/>
        <w:rPr>
          <w:sz w:val="22"/>
          <w:szCs w:val="22"/>
        </w:rPr>
      </w:pPr>
      <w:r w:rsidRPr="00DB0624">
        <w:rPr>
          <w:sz w:val="22"/>
          <w:szCs w:val="22"/>
        </w:rPr>
        <w:t>The functi</w:t>
      </w:r>
      <w:r w:rsidRPr="00DB0624">
        <w:rPr>
          <w:sz w:val="22"/>
          <w:szCs w:val="22"/>
        </w:rPr>
        <w:t xml:space="preserve">on and key objectives of Performance, Assurance and Impact Sub-group are to oversee activities in respect of Performance, Assurance and Impact, including: </w:t>
      </w:r>
    </w:p>
    <w:p w14:paraId="730E5525" w14:textId="77777777" w:rsidR="00907345" w:rsidRPr="00DB0624" w:rsidRDefault="00907345" w:rsidP="00907345">
      <w:pPr>
        <w:pStyle w:val="Default"/>
        <w:jc w:val="both"/>
        <w:rPr>
          <w:sz w:val="22"/>
          <w:szCs w:val="22"/>
        </w:rPr>
      </w:pPr>
    </w:p>
    <w:p w14:paraId="07E569F3" w14:textId="77777777" w:rsidR="00907345" w:rsidRPr="00DB0624" w:rsidRDefault="00C415FC" w:rsidP="00115ECC">
      <w:pPr>
        <w:pStyle w:val="Default"/>
        <w:numPr>
          <w:ilvl w:val="0"/>
          <w:numId w:val="26"/>
        </w:numPr>
        <w:jc w:val="both"/>
        <w:rPr>
          <w:b/>
          <w:bCs/>
          <w:sz w:val="22"/>
          <w:szCs w:val="22"/>
        </w:rPr>
      </w:pPr>
      <w:r w:rsidRPr="00DB0624">
        <w:rPr>
          <w:sz w:val="22"/>
          <w:szCs w:val="22"/>
        </w:rPr>
        <w:t xml:space="preserve">To develop, implement and deliver a programme of multi-agency audit activity, to be based on board </w:t>
      </w:r>
      <w:r w:rsidRPr="00DB0624">
        <w:rPr>
          <w:sz w:val="22"/>
          <w:szCs w:val="22"/>
        </w:rPr>
        <w:t>priorities.</w:t>
      </w:r>
    </w:p>
    <w:p w14:paraId="071E4C59" w14:textId="77777777" w:rsidR="00907345" w:rsidRPr="00DB0624" w:rsidRDefault="00C415FC" w:rsidP="00115ECC">
      <w:pPr>
        <w:pStyle w:val="Default"/>
        <w:numPr>
          <w:ilvl w:val="0"/>
          <w:numId w:val="26"/>
        </w:numPr>
        <w:jc w:val="both"/>
        <w:rPr>
          <w:b/>
          <w:bCs/>
          <w:sz w:val="22"/>
          <w:szCs w:val="22"/>
        </w:rPr>
      </w:pPr>
      <w:r w:rsidRPr="00DB0624">
        <w:rPr>
          <w:sz w:val="22"/>
          <w:szCs w:val="22"/>
        </w:rPr>
        <w:t xml:space="preserve">To seek assurance regarding actions and learning from Safeguarding Adults Reviews. </w:t>
      </w:r>
    </w:p>
    <w:p w14:paraId="3063A73C" w14:textId="77777777" w:rsidR="00907345" w:rsidRPr="00DB0624" w:rsidRDefault="00C415FC" w:rsidP="00115ECC">
      <w:pPr>
        <w:pStyle w:val="Default"/>
        <w:numPr>
          <w:ilvl w:val="0"/>
          <w:numId w:val="26"/>
        </w:numPr>
        <w:jc w:val="both"/>
        <w:rPr>
          <w:b/>
          <w:bCs/>
          <w:sz w:val="22"/>
          <w:szCs w:val="22"/>
        </w:rPr>
      </w:pPr>
      <w:r w:rsidRPr="00DB0624">
        <w:rPr>
          <w:sz w:val="22"/>
          <w:szCs w:val="22"/>
        </w:rPr>
        <w:t>To have oversight of themes and learning arising from single agency audit activity and to challenge any quality issues that may emerge.</w:t>
      </w:r>
    </w:p>
    <w:p w14:paraId="7A136569" w14:textId="77777777" w:rsidR="00907345" w:rsidRPr="00DB0624" w:rsidRDefault="00C415FC" w:rsidP="00115ECC">
      <w:pPr>
        <w:pStyle w:val="Default"/>
        <w:numPr>
          <w:ilvl w:val="0"/>
          <w:numId w:val="26"/>
        </w:numPr>
        <w:jc w:val="both"/>
        <w:rPr>
          <w:b/>
          <w:bCs/>
          <w:sz w:val="22"/>
          <w:szCs w:val="22"/>
        </w:rPr>
      </w:pPr>
      <w:r w:rsidRPr="00DB0624">
        <w:rPr>
          <w:sz w:val="22"/>
          <w:szCs w:val="22"/>
        </w:rPr>
        <w:t xml:space="preserve">Agencies to complete an </w:t>
      </w:r>
      <w:r w:rsidRPr="00DB0624">
        <w:rPr>
          <w:sz w:val="22"/>
          <w:szCs w:val="22"/>
        </w:rPr>
        <w:t>annual compliance audit, providing assurance to the sub-group that they are complaint with minimum safeguarding standards as specified in the Care Act. Returns to be analysed with challenge as appropriate.</w:t>
      </w:r>
    </w:p>
    <w:p w14:paraId="55266B53" w14:textId="77777777" w:rsidR="00907345" w:rsidRPr="00DB0624" w:rsidRDefault="00C415FC" w:rsidP="00115ECC">
      <w:pPr>
        <w:pStyle w:val="Default"/>
        <w:numPr>
          <w:ilvl w:val="0"/>
          <w:numId w:val="26"/>
        </w:numPr>
        <w:jc w:val="both"/>
        <w:rPr>
          <w:b/>
          <w:bCs/>
          <w:sz w:val="22"/>
          <w:szCs w:val="22"/>
        </w:rPr>
      </w:pPr>
      <w:r w:rsidRPr="00DB0624">
        <w:rPr>
          <w:sz w:val="22"/>
          <w:szCs w:val="22"/>
        </w:rPr>
        <w:t>To provide a multi-agency forum where safeguarding</w:t>
      </w:r>
      <w:r w:rsidRPr="00DB0624">
        <w:rPr>
          <w:sz w:val="22"/>
          <w:szCs w:val="22"/>
        </w:rPr>
        <w:t xml:space="preserve"> quality assurance issues can be discussed, resolved and shared.</w:t>
      </w:r>
    </w:p>
    <w:p w14:paraId="3DF0247F" w14:textId="77777777" w:rsidR="00907345" w:rsidRPr="00DB0624" w:rsidRDefault="00C415FC" w:rsidP="00115ECC">
      <w:pPr>
        <w:pStyle w:val="Default"/>
        <w:numPr>
          <w:ilvl w:val="0"/>
          <w:numId w:val="26"/>
        </w:numPr>
        <w:jc w:val="both"/>
        <w:rPr>
          <w:b/>
          <w:bCs/>
          <w:sz w:val="22"/>
          <w:szCs w:val="22"/>
        </w:rPr>
      </w:pPr>
      <w:r w:rsidRPr="00DB0624">
        <w:rPr>
          <w:sz w:val="22"/>
          <w:szCs w:val="22"/>
        </w:rPr>
        <w:t>Provision of regular, timely, meaningful performance data with single agency analysis to accompany the quantitative information.</w:t>
      </w:r>
    </w:p>
    <w:p w14:paraId="40B4F1B5" w14:textId="77777777" w:rsidR="00907345" w:rsidRPr="00DB0624" w:rsidRDefault="00907345" w:rsidP="0018630C">
      <w:pPr>
        <w:spacing w:after="120" w:line="240" w:lineRule="auto"/>
        <w:jc w:val="both"/>
        <w:rPr>
          <w:rFonts w:ascii="Arial" w:hAnsi="Arial" w:cs="Arial"/>
          <w:b/>
        </w:rPr>
      </w:pPr>
    </w:p>
    <w:p w14:paraId="78A970DC" w14:textId="77777777" w:rsidR="00DB0624" w:rsidRPr="00DB0624" w:rsidRDefault="00C415FC" w:rsidP="00DB0624">
      <w:pPr>
        <w:pStyle w:val="Default"/>
        <w:jc w:val="both"/>
        <w:rPr>
          <w:sz w:val="22"/>
          <w:szCs w:val="22"/>
        </w:rPr>
      </w:pPr>
      <w:r w:rsidRPr="00DB0624">
        <w:rPr>
          <w:sz w:val="22"/>
          <w:szCs w:val="22"/>
        </w:rPr>
        <w:t xml:space="preserve">The Performance, Assurance and Impact Sub-group will link to </w:t>
      </w:r>
      <w:r w:rsidRPr="00DB0624">
        <w:rPr>
          <w:sz w:val="22"/>
          <w:szCs w:val="22"/>
        </w:rPr>
        <w:t xml:space="preserve">other SAB Sub-groups where there are cross-cutting themes, including matters such as: </w:t>
      </w:r>
    </w:p>
    <w:p w14:paraId="175BAC66" w14:textId="77777777" w:rsidR="00DB0624" w:rsidRPr="00DB0624" w:rsidRDefault="00DB0624" w:rsidP="00DB0624">
      <w:pPr>
        <w:pStyle w:val="Default"/>
        <w:jc w:val="both"/>
        <w:rPr>
          <w:sz w:val="22"/>
          <w:szCs w:val="22"/>
        </w:rPr>
      </w:pPr>
    </w:p>
    <w:p w14:paraId="32F17DED" w14:textId="77777777" w:rsidR="00DB0624" w:rsidRPr="00DB0624" w:rsidRDefault="00C415FC" w:rsidP="00115ECC">
      <w:pPr>
        <w:pStyle w:val="Default"/>
        <w:numPr>
          <w:ilvl w:val="0"/>
          <w:numId w:val="26"/>
        </w:numPr>
        <w:jc w:val="both"/>
        <w:rPr>
          <w:sz w:val="22"/>
          <w:szCs w:val="22"/>
        </w:rPr>
      </w:pPr>
      <w:r w:rsidRPr="00DB0624">
        <w:rPr>
          <w:sz w:val="22"/>
          <w:szCs w:val="22"/>
        </w:rPr>
        <w:t xml:space="preserve">Sharing learning identified through audit activity with the Learning and Development Sub-groups. </w:t>
      </w:r>
    </w:p>
    <w:p w14:paraId="7578C1C4" w14:textId="77777777" w:rsidR="00DB0624" w:rsidRPr="00DB0624" w:rsidRDefault="00C415FC" w:rsidP="00115ECC">
      <w:pPr>
        <w:pStyle w:val="Default"/>
        <w:numPr>
          <w:ilvl w:val="0"/>
          <w:numId w:val="26"/>
        </w:numPr>
        <w:jc w:val="both"/>
        <w:rPr>
          <w:sz w:val="22"/>
          <w:szCs w:val="22"/>
        </w:rPr>
      </w:pPr>
      <w:r w:rsidRPr="00DB0624">
        <w:rPr>
          <w:sz w:val="22"/>
          <w:szCs w:val="22"/>
        </w:rPr>
        <w:lastRenderedPageBreak/>
        <w:t>Communicating with the SAR sub-group regarding completion of SAR actio</w:t>
      </w:r>
      <w:r w:rsidRPr="00DB0624">
        <w:rPr>
          <w:sz w:val="22"/>
          <w:szCs w:val="22"/>
        </w:rPr>
        <w:t>n plans and measuring the impact of review activity.</w:t>
      </w:r>
    </w:p>
    <w:p w14:paraId="34AE5FC9" w14:textId="77777777" w:rsidR="00DB0624" w:rsidRPr="00DB0624" w:rsidRDefault="00C415FC" w:rsidP="00115ECC">
      <w:pPr>
        <w:pStyle w:val="Default"/>
        <w:numPr>
          <w:ilvl w:val="0"/>
          <w:numId w:val="26"/>
        </w:numPr>
        <w:jc w:val="both"/>
        <w:rPr>
          <w:sz w:val="22"/>
          <w:szCs w:val="22"/>
        </w:rPr>
      </w:pPr>
      <w:r w:rsidRPr="00DB0624">
        <w:rPr>
          <w:sz w:val="22"/>
          <w:szCs w:val="22"/>
        </w:rPr>
        <w:t>Working alongside the 'Voice' sub-group to ensure that the views of service users and incorporated in quality assurance activity</w:t>
      </w:r>
    </w:p>
    <w:p w14:paraId="209D64EF" w14:textId="77777777" w:rsidR="00DB0624" w:rsidRPr="00DB0624" w:rsidRDefault="00C415FC" w:rsidP="00115ECC">
      <w:pPr>
        <w:pStyle w:val="Default"/>
        <w:numPr>
          <w:ilvl w:val="0"/>
          <w:numId w:val="26"/>
        </w:numPr>
        <w:jc w:val="both"/>
        <w:rPr>
          <w:sz w:val="22"/>
          <w:szCs w:val="22"/>
        </w:rPr>
      </w:pPr>
      <w:r w:rsidRPr="00DB0624">
        <w:rPr>
          <w:sz w:val="22"/>
          <w:szCs w:val="22"/>
        </w:rPr>
        <w:t xml:space="preserve">The Performance, Assurance and Impact Sub-group may be required to liaise </w:t>
      </w:r>
      <w:r w:rsidRPr="00DB0624">
        <w:rPr>
          <w:sz w:val="22"/>
          <w:szCs w:val="22"/>
        </w:rPr>
        <w:t>with the CSAP Scrutiny function on some key theme areas.</w:t>
      </w:r>
    </w:p>
    <w:p w14:paraId="5135E02B" w14:textId="77777777" w:rsidR="00DB0624" w:rsidRDefault="00DB0624" w:rsidP="0018630C">
      <w:pPr>
        <w:spacing w:after="120" w:line="240" w:lineRule="auto"/>
        <w:jc w:val="both"/>
        <w:rPr>
          <w:rFonts w:ascii="Arial" w:hAnsi="Arial" w:cs="Arial"/>
          <w:bCs/>
          <w:i/>
          <w:iCs/>
        </w:rPr>
      </w:pPr>
    </w:p>
    <w:p w14:paraId="1AE5A611" w14:textId="77777777" w:rsidR="001F7821" w:rsidRPr="004767FA" w:rsidRDefault="00C415FC" w:rsidP="001F7821">
      <w:pPr>
        <w:pStyle w:val="Default"/>
        <w:jc w:val="both"/>
        <w:rPr>
          <w:sz w:val="22"/>
          <w:szCs w:val="22"/>
        </w:rPr>
      </w:pPr>
      <w:r w:rsidRPr="004767FA">
        <w:rPr>
          <w:sz w:val="22"/>
          <w:szCs w:val="22"/>
        </w:rPr>
        <w:t xml:space="preserve">The Performance, Assurance and Impact Sub-Group reformed in September 2021, having not met during the height of the </w:t>
      </w:r>
      <w:r w:rsidR="00553BD5">
        <w:rPr>
          <w:sz w:val="22"/>
          <w:szCs w:val="22"/>
        </w:rPr>
        <w:t>Covid-19</w:t>
      </w:r>
      <w:r w:rsidRPr="004767FA">
        <w:rPr>
          <w:sz w:val="22"/>
          <w:szCs w:val="22"/>
        </w:rPr>
        <w:t xml:space="preserve"> pandemic. The group now meets quarterly (currently via MS Teams) and is a</w:t>
      </w:r>
      <w:r w:rsidRPr="004767FA">
        <w:rPr>
          <w:sz w:val="22"/>
          <w:szCs w:val="22"/>
        </w:rPr>
        <w:t xml:space="preserve">ttended by statutory partners from across the 3 Local Authority areas of Lancashire. </w:t>
      </w:r>
    </w:p>
    <w:p w14:paraId="7720A8D9" w14:textId="77777777" w:rsidR="004767FA" w:rsidRPr="004767FA" w:rsidRDefault="004767FA" w:rsidP="001F7821">
      <w:pPr>
        <w:pStyle w:val="Default"/>
        <w:jc w:val="both"/>
        <w:rPr>
          <w:sz w:val="22"/>
          <w:szCs w:val="22"/>
        </w:rPr>
      </w:pPr>
    </w:p>
    <w:p w14:paraId="3AFA8265" w14:textId="77777777" w:rsidR="001F7821" w:rsidRPr="004767FA" w:rsidRDefault="00C415FC" w:rsidP="001F7821">
      <w:pPr>
        <w:pStyle w:val="Default"/>
        <w:jc w:val="both"/>
        <w:rPr>
          <w:sz w:val="22"/>
          <w:szCs w:val="22"/>
        </w:rPr>
      </w:pPr>
      <w:r w:rsidRPr="004767FA">
        <w:rPr>
          <w:sz w:val="22"/>
          <w:szCs w:val="22"/>
        </w:rPr>
        <w:t xml:space="preserve">The primary purpose of the group is to ensure a robust and consistent approach to measuring multi-agency performance, assurance and impact from across the various layers of the partnership. </w:t>
      </w:r>
    </w:p>
    <w:p w14:paraId="37693662" w14:textId="77777777" w:rsidR="004767FA" w:rsidRPr="004767FA" w:rsidRDefault="004767FA" w:rsidP="001F7821">
      <w:pPr>
        <w:pStyle w:val="Default"/>
        <w:jc w:val="both"/>
        <w:rPr>
          <w:sz w:val="22"/>
          <w:szCs w:val="22"/>
        </w:rPr>
      </w:pPr>
    </w:p>
    <w:p w14:paraId="5A581156" w14:textId="77777777" w:rsidR="001F7821" w:rsidRPr="004767FA" w:rsidRDefault="00C415FC" w:rsidP="001F7821">
      <w:pPr>
        <w:pStyle w:val="Default"/>
        <w:jc w:val="both"/>
        <w:rPr>
          <w:sz w:val="22"/>
          <w:szCs w:val="22"/>
        </w:rPr>
      </w:pPr>
      <w:r w:rsidRPr="004767FA">
        <w:rPr>
          <w:sz w:val="22"/>
          <w:szCs w:val="22"/>
        </w:rPr>
        <w:t>The group will do this implementing a new approach; the 4 Pillar</w:t>
      </w:r>
      <w:r w:rsidRPr="004767FA">
        <w:rPr>
          <w:sz w:val="22"/>
          <w:szCs w:val="22"/>
        </w:rPr>
        <w:t>s model of assurance. The 4 Pillars model has been developed by the Joint Partnership Business Unit across the Children's Safeguarding Assurance Partnership and the Safeguarding Adult Boards and aims to:</w:t>
      </w:r>
    </w:p>
    <w:p w14:paraId="7F9DF1DF" w14:textId="77777777" w:rsidR="004767FA" w:rsidRPr="004767FA" w:rsidRDefault="004767FA" w:rsidP="001F7821">
      <w:pPr>
        <w:pStyle w:val="Default"/>
        <w:jc w:val="both"/>
        <w:rPr>
          <w:sz w:val="22"/>
          <w:szCs w:val="22"/>
        </w:rPr>
      </w:pPr>
    </w:p>
    <w:p w14:paraId="6954EBD9" w14:textId="77777777" w:rsidR="001F7821" w:rsidRPr="004767FA" w:rsidRDefault="00C415FC" w:rsidP="00115ECC">
      <w:pPr>
        <w:pStyle w:val="Default"/>
        <w:numPr>
          <w:ilvl w:val="0"/>
          <w:numId w:val="30"/>
        </w:numPr>
        <w:jc w:val="both"/>
        <w:rPr>
          <w:sz w:val="22"/>
          <w:szCs w:val="22"/>
        </w:rPr>
      </w:pPr>
      <w:r w:rsidRPr="004767FA">
        <w:rPr>
          <w:sz w:val="22"/>
          <w:szCs w:val="22"/>
        </w:rPr>
        <w:t>Ensure consistent focus on performance and assuranc</w:t>
      </w:r>
      <w:r w:rsidRPr="004767FA">
        <w:rPr>
          <w:sz w:val="22"/>
          <w:szCs w:val="22"/>
        </w:rPr>
        <w:t xml:space="preserve">e in respect of multi-agency safeguarding </w:t>
      </w:r>
    </w:p>
    <w:p w14:paraId="79E8DD23" w14:textId="77777777" w:rsidR="001F7821" w:rsidRPr="004767FA" w:rsidRDefault="00C415FC" w:rsidP="00115ECC">
      <w:pPr>
        <w:pStyle w:val="Default"/>
        <w:numPr>
          <w:ilvl w:val="0"/>
          <w:numId w:val="30"/>
        </w:numPr>
        <w:jc w:val="both"/>
        <w:rPr>
          <w:sz w:val="22"/>
          <w:szCs w:val="22"/>
        </w:rPr>
      </w:pPr>
      <w:r w:rsidRPr="004767FA">
        <w:rPr>
          <w:sz w:val="22"/>
          <w:szCs w:val="22"/>
        </w:rPr>
        <w:t xml:space="preserve">Consider how agencies work together in respect of safeguarding at a strategic level </w:t>
      </w:r>
    </w:p>
    <w:p w14:paraId="75788AD6" w14:textId="77777777" w:rsidR="001F7821" w:rsidRPr="004767FA" w:rsidRDefault="00C415FC" w:rsidP="00115ECC">
      <w:pPr>
        <w:pStyle w:val="Default"/>
        <w:numPr>
          <w:ilvl w:val="0"/>
          <w:numId w:val="30"/>
        </w:numPr>
        <w:jc w:val="both"/>
        <w:rPr>
          <w:sz w:val="22"/>
          <w:szCs w:val="22"/>
        </w:rPr>
      </w:pPr>
      <w:r w:rsidRPr="004767FA">
        <w:rPr>
          <w:sz w:val="22"/>
          <w:szCs w:val="22"/>
        </w:rPr>
        <w:t xml:space="preserve">Promote a greater awareness and consideration of risk </w:t>
      </w:r>
    </w:p>
    <w:p w14:paraId="2C732F27" w14:textId="77777777" w:rsidR="001F7821" w:rsidRPr="004767FA" w:rsidRDefault="00C415FC" w:rsidP="00115ECC">
      <w:pPr>
        <w:pStyle w:val="Default"/>
        <w:numPr>
          <w:ilvl w:val="0"/>
          <w:numId w:val="30"/>
        </w:numPr>
        <w:jc w:val="both"/>
        <w:rPr>
          <w:sz w:val="22"/>
          <w:szCs w:val="22"/>
        </w:rPr>
      </w:pPr>
      <w:r w:rsidRPr="004767FA">
        <w:rPr>
          <w:sz w:val="22"/>
          <w:szCs w:val="22"/>
        </w:rPr>
        <w:t xml:space="preserve">Gain assurance in respect of the Safeguarding Adult Review process </w:t>
      </w:r>
    </w:p>
    <w:p w14:paraId="59E4A4F0" w14:textId="77777777" w:rsidR="001F7821" w:rsidRPr="004767FA" w:rsidRDefault="00C415FC" w:rsidP="00115ECC">
      <w:pPr>
        <w:pStyle w:val="Default"/>
        <w:numPr>
          <w:ilvl w:val="0"/>
          <w:numId w:val="30"/>
        </w:numPr>
        <w:jc w:val="both"/>
        <w:rPr>
          <w:sz w:val="22"/>
          <w:szCs w:val="22"/>
        </w:rPr>
      </w:pPr>
      <w:r w:rsidRPr="004767FA">
        <w:rPr>
          <w:sz w:val="22"/>
          <w:szCs w:val="22"/>
        </w:rPr>
        <w:t>Measu</w:t>
      </w:r>
      <w:r w:rsidRPr="004767FA">
        <w:rPr>
          <w:sz w:val="22"/>
          <w:szCs w:val="22"/>
        </w:rPr>
        <w:t>re impact by listening to and engaging with practitioners, service users and their families</w:t>
      </w:r>
    </w:p>
    <w:p w14:paraId="339866C0" w14:textId="77777777" w:rsidR="004767FA" w:rsidRPr="004767FA" w:rsidRDefault="004767FA" w:rsidP="004767FA">
      <w:pPr>
        <w:pStyle w:val="Default"/>
        <w:jc w:val="both"/>
        <w:rPr>
          <w:sz w:val="22"/>
          <w:szCs w:val="22"/>
        </w:rPr>
      </w:pPr>
    </w:p>
    <w:p w14:paraId="78AAAC3D" w14:textId="77777777" w:rsidR="001F7821" w:rsidRPr="004767FA" w:rsidRDefault="00C415FC" w:rsidP="001F7821">
      <w:pPr>
        <w:pStyle w:val="Default"/>
        <w:jc w:val="both"/>
        <w:rPr>
          <w:sz w:val="22"/>
          <w:szCs w:val="22"/>
        </w:rPr>
      </w:pPr>
      <w:r w:rsidRPr="004767FA">
        <w:rPr>
          <w:sz w:val="22"/>
          <w:szCs w:val="22"/>
        </w:rPr>
        <w:t>The group will oversee strategic annual activity to gain assurance that agencies are working together to fulfil their safeguarding responsibilities, this informati</w:t>
      </w:r>
      <w:r w:rsidRPr="004767FA">
        <w:rPr>
          <w:sz w:val="22"/>
          <w:szCs w:val="22"/>
        </w:rPr>
        <w:t xml:space="preserve">on will be a useful tool to reflect upon in future Annual Reports. Assurance activity of a qualitative and quantitative nature will be established in respect of the Board priorities and mechanisms will be put in place to better mitigate risks. </w:t>
      </w:r>
    </w:p>
    <w:p w14:paraId="469E8DDB" w14:textId="77777777" w:rsidR="004767FA" w:rsidRPr="004767FA" w:rsidRDefault="004767FA" w:rsidP="001F7821">
      <w:pPr>
        <w:pStyle w:val="Default"/>
        <w:jc w:val="both"/>
        <w:rPr>
          <w:sz w:val="22"/>
          <w:szCs w:val="22"/>
        </w:rPr>
      </w:pPr>
    </w:p>
    <w:p w14:paraId="4BB4E166" w14:textId="77777777" w:rsidR="004767FA" w:rsidRPr="004767FA" w:rsidRDefault="00C415FC" w:rsidP="001F7821">
      <w:pPr>
        <w:pStyle w:val="Default"/>
        <w:jc w:val="both"/>
        <w:rPr>
          <w:sz w:val="22"/>
          <w:szCs w:val="22"/>
        </w:rPr>
      </w:pPr>
      <w:r w:rsidRPr="004767FA">
        <w:rPr>
          <w:sz w:val="22"/>
          <w:szCs w:val="22"/>
        </w:rPr>
        <w:t>Furthermor</w:t>
      </w:r>
      <w:r w:rsidRPr="004767FA">
        <w:rPr>
          <w:sz w:val="22"/>
          <w:szCs w:val="22"/>
        </w:rPr>
        <w:t>e, reflective assurance activity will take place within the Joint Business Partnership Unit, which will see a closer focus paid to our Safeguarding Adult Review processes; seeking to establish the impact of the case reviews undertaken and to satisfy the Bo</w:t>
      </w:r>
      <w:r w:rsidRPr="004767FA">
        <w:rPr>
          <w:sz w:val="22"/>
          <w:szCs w:val="22"/>
        </w:rPr>
        <w:t xml:space="preserve">ard that the right reviews are being undertaken and that learning is being effectively disseminated. </w:t>
      </w:r>
    </w:p>
    <w:p w14:paraId="7537F3E6" w14:textId="77777777" w:rsidR="004767FA" w:rsidRPr="004767FA" w:rsidRDefault="004767FA" w:rsidP="001F7821">
      <w:pPr>
        <w:pStyle w:val="Default"/>
        <w:jc w:val="both"/>
        <w:rPr>
          <w:sz w:val="22"/>
          <w:szCs w:val="22"/>
        </w:rPr>
      </w:pPr>
    </w:p>
    <w:p w14:paraId="7E94A354" w14:textId="77777777" w:rsidR="001F7821" w:rsidRPr="001F7821" w:rsidRDefault="00C415FC" w:rsidP="001F7821">
      <w:pPr>
        <w:pStyle w:val="Default"/>
        <w:jc w:val="both"/>
        <w:rPr>
          <w:sz w:val="22"/>
          <w:szCs w:val="22"/>
        </w:rPr>
      </w:pPr>
      <w:r w:rsidRPr="004767FA">
        <w:rPr>
          <w:sz w:val="22"/>
          <w:szCs w:val="22"/>
        </w:rPr>
        <w:t xml:space="preserve">Aspirationally, we hope to better listen to the voice of service users and their families to establish what impact they feel the Boards and key agencies </w:t>
      </w:r>
      <w:r w:rsidRPr="004767FA">
        <w:rPr>
          <w:sz w:val="22"/>
          <w:szCs w:val="22"/>
        </w:rPr>
        <w:t>have had on their safeguarding experience.</w:t>
      </w:r>
      <w:r w:rsidRPr="001F7821">
        <w:rPr>
          <w:sz w:val="22"/>
          <w:szCs w:val="22"/>
        </w:rPr>
        <w:t xml:space="preserve"> </w:t>
      </w:r>
    </w:p>
    <w:p w14:paraId="274AD98F" w14:textId="77777777" w:rsidR="001F7821" w:rsidRPr="00DB0624" w:rsidRDefault="001F7821" w:rsidP="0018630C">
      <w:pPr>
        <w:spacing w:after="120" w:line="240" w:lineRule="auto"/>
        <w:jc w:val="both"/>
        <w:rPr>
          <w:rFonts w:ascii="Arial" w:hAnsi="Arial" w:cs="Arial"/>
          <w:bCs/>
          <w:i/>
          <w:iCs/>
        </w:rPr>
      </w:pPr>
    </w:p>
    <w:p w14:paraId="7D890927" w14:textId="77777777" w:rsidR="00907345" w:rsidRPr="004767FA" w:rsidRDefault="00C415FC" w:rsidP="00907345">
      <w:pPr>
        <w:rPr>
          <w:rFonts w:ascii="Arial" w:hAnsi="Arial" w:cs="Arial"/>
          <w:b/>
          <w:bCs/>
          <w:caps/>
        </w:rPr>
      </w:pPr>
      <w:r w:rsidRPr="004767FA">
        <w:rPr>
          <w:rFonts w:ascii="Arial" w:hAnsi="Arial" w:cs="Arial"/>
          <w:b/>
          <w:bCs/>
          <w:caps/>
        </w:rPr>
        <w:t>3.6 Safeguarding Adults Review (SAR) Strategic Sub-group</w:t>
      </w:r>
    </w:p>
    <w:p w14:paraId="0D3124F1" w14:textId="77777777" w:rsidR="00907345" w:rsidRPr="00DB0624" w:rsidRDefault="00C415FC" w:rsidP="004767FA">
      <w:pPr>
        <w:pStyle w:val="Default"/>
        <w:jc w:val="both"/>
        <w:rPr>
          <w:sz w:val="22"/>
          <w:szCs w:val="22"/>
        </w:rPr>
      </w:pPr>
      <w:r w:rsidRPr="00DB0624">
        <w:rPr>
          <w:sz w:val="22"/>
          <w:szCs w:val="22"/>
        </w:rPr>
        <w:t>The Safeguarding Adults Review (SAR) Strategic Sub-group is one of the structures</w:t>
      </w:r>
    </w:p>
    <w:p w14:paraId="3162EA1F" w14:textId="77777777" w:rsidR="00907345" w:rsidRPr="00DB0624" w:rsidRDefault="00C415FC" w:rsidP="004767FA">
      <w:pPr>
        <w:pStyle w:val="Default"/>
        <w:ind w:left="720" w:hanging="720"/>
        <w:jc w:val="both"/>
        <w:rPr>
          <w:sz w:val="22"/>
          <w:szCs w:val="22"/>
        </w:rPr>
      </w:pPr>
      <w:r w:rsidRPr="00DB0624">
        <w:rPr>
          <w:sz w:val="22"/>
          <w:szCs w:val="22"/>
        </w:rPr>
        <w:t xml:space="preserve">through which the three Safeguarding Adult Boards across Blackburn with </w:t>
      </w:r>
      <w:r w:rsidRPr="00DB0624">
        <w:rPr>
          <w:sz w:val="22"/>
          <w:szCs w:val="22"/>
        </w:rPr>
        <w:t xml:space="preserve">Darwen, </w:t>
      </w:r>
    </w:p>
    <w:p w14:paraId="3ABC866C" w14:textId="77777777" w:rsidR="00907345" w:rsidRPr="00DB0624" w:rsidRDefault="00C415FC" w:rsidP="004767FA">
      <w:pPr>
        <w:pStyle w:val="Default"/>
        <w:ind w:left="720" w:hanging="720"/>
        <w:jc w:val="both"/>
        <w:rPr>
          <w:sz w:val="22"/>
          <w:szCs w:val="22"/>
        </w:rPr>
      </w:pPr>
      <w:r w:rsidRPr="00DB0624">
        <w:rPr>
          <w:sz w:val="22"/>
          <w:szCs w:val="22"/>
        </w:rPr>
        <w:t xml:space="preserve">Blackpool and Lancashire will deliver their vision. </w:t>
      </w:r>
    </w:p>
    <w:p w14:paraId="6D7DAAEF" w14:textId="77777777" w:rsidR="00907345" w:rsidRPr="00DB0624" w:rsidRDefault="00907345" w:rsidP="004767FA">
      <w:pPr>
        <w:pStyle w:val="Default"/>
        <w:jc w:val="both"/>
        <w:rPr>
          <w:sz w:val="22"/>
          <w:szCs w:val="22"/>
        </w:rPr>
      </w:pPr>
    </w:p>
    <w:p w14:paraId="09137A87" w14:textId="77777777" w:rsidR="00907345" w:rsidRPr="00DB0624" w:rsidRDefault="00C415FC" w:rsidP="004767FA">
      <w:pPr>
        <w:pStyle w:val="Default"/>
        <w:jc w:val="both"/>
        <w:rPr>
          <w:sz w:val="22"/>
          <w:szCs w:val="22"/>
        </w:rPr>
      </w:pPr>
      <w:r w:rsidRPr="00DB0624">
        <w:rPr>
          <w:sz w:val="22"/>
          <w:szCs w:val="22"/>
        </w:rPr>
        <w:t>Section 44 - Care Act 2014 requires a Safeguarding Adult Board to carry out a Safeguarding Adult Review in the circumstances described. Statutory Guidance (section 14.133 onwards) sets this out</w:t>
      </w:r>
      <w:r w:rsidRPr="00DB0624">
        <w:rPr>
          <w:sz w:val="22"/>
          <w:szCs w:val="22"/>
        </w:rPr>
        <w:t xml:space="preserve"> in more detail. More specific supporting information on SARs can be found in the Pan-Lancashire Multiagency Safeguarding Policy and Procedures and the individual Safeguarding Adult Board’s own protocol and process documents. </w:t>
      </w:r>
    </w:p>
    <w:p w14:paraId="4B504F81" w14:textId="77777777" w:rsidR="00907345" w:rsidRPr="00DB0624" w:rsidRDefault="00907345" w:rsidP="004767FA">
      <w:pPr>
        <w:pStyle w:val="Default"/>
        <w:jc w:val="both"/>
        <w:rPr>
          <w:sz w:val="22"/>
          <w:szCs w:val="22"/>
        </w:rPr>
      </w:pPr>
    </w:p>
    <w:p w14:paraId="6306E61F" w14:textId="77777777" w:rsidR="00907345" w:rsidRPr="00DB0624" w:rsidRDefault="00C415FC" w:rsidP="004767FA">
      <w:pPr>
        <w:pStyle w:val="Default"/>
        <w:jc w:val="both"/>
        <w:rPr>
          <w:sz w:val="22"/>
          <w:szCs w:val="22"/>
        </w:rPr>
      </w:pPr>
      <w:r w:rsidRPr="00DB0624">
        <w:rPr>
          <w:sz w:val="22"/>
          <w:szCs w:val="22"/>
        </w:rPr>
        <w:t xml:space="preserve">The purpose of SAR </w:t>
      </w:r>
      <w:r w:rsidRPr="00DB0624">
        <w:rPr>
          <w:sz w:val="22"/>
          <w:szCs w:val="22"/>
        </w:rPr>
        <w:t>Strategic sub-group aims:</w:t>
      </w:r>
    </w:p>
    <w:p w14:paraId="1AB7206F" w14:textId="77777777" w:rsidR="00907345" w:rsidRPr="00DB0624" w:rsidRDefault="00907345" w:rsidP="004767FA">
      <w:pPr>
        <w:pStyle w:val="Default"/>
        <w:jc w:val="both"/>
        <w:rPr>
          <w:b/>
          <w:bCs/>
          <w:sz w:val="22"/>
          <w:szCs w:val="22"/>
        </w:rPr>
      </w:pPr>
    </w:p>
    <w:p w14:paraId="7E640EBF" w14:textId="77777777" w:rsidR="00907345" w:rsidRPr="00DB0624" w:rsidRDefault="00C415FC" w:rsidP="00115ECC">
      <w:pPr>
        <w:pStyle w:val="Default"/>
        <w:numPr>
          <w:ilvl w:val="0"/>
          <w:numId w:val="27"/>
        </w:numPr>
        <w:jc w:val="both"/>
        <w:rPr>
          <w:sz w:val="22"/>
          <w:szCs w:val="22"/>
        </w:rPr>
      </w:pPr>
      <w:r w:rsidRPr="00DB0624">
        <w:rPr>
          <w:sz w:val="22"/>
          <w:szCs w:val="22"/>
        </w:rPr>
        <w:t>To act on behalf of the three Safeguarding Adult Boards to ensure a robust, transparent and consistent approach to the SAR process.</w:t>
      </w:r>
    </w:p>
    <w:p w14:paraId="5F96C014" w14:textId="77777777" w:rsidR="00907345" w:rsidRPr="00DB0624" w:rsidRDefault="00C415FC" w:rsidP="00115ECC">
      <w:pPr>
        <w:pStyle w:val="Default"/>
        <w:numPr>
          <w:ilvl w:val="0"/>
          <w:numId w:val="27"/>
        </w:numPr>
        <w:jc w:val="both"/>
        <w:rPr>
          <w:sz w:val="22"/>
          <w:szCs w:val="22"/>
        </w:rPr>
      </w:pPr>
      <w:r w:rsidRPr="00DB0624">
        <w:rPr>
          <w:sz w:val="22"/>
          <w:szCs w:val="22"/>
        </w:rPr>
        <w:t>To monitor the delivery of its statutory duties with regard to carrying out Safeguarding Adult Re</w:t>
      </w:r>
      <w:r w:rsidRPr="00DB0624">
        <w:rPr>
          <w:sz w:val="22"/>
          <w:szCs w:val="22"/>
        </w:rPr>
        <w:t>views (SARs)</w:t>
      </w:r>
    </w:p>
    <w:p w14:paraId="3553A17F" w14:textId="77777777" w:rsidR="00907345" w:rsidRPr="00DB0624" w:rsidRDefault="00C415FC" w:rsidP="00115ECC">
      <w:pPr>
        <w:pStyle w:val="Default"/>
        <w:numPr>
          <w:ilvl w:val="0"/>
          <w:numId w:val="27"/>
        </w:numPr>
        <w:jc w:val="both"/>
        <w:rPr>
          <w:sz w:val="22"/>
          <w:szCs w:val="22"/>
        </w:rPr>
      </w:pPr>
      <w:r w:rsidRPr="00DB0624">
        <w:rPr>
          <w:spacing w:val="-2"/>
          <w:sz w:val="22"/>
          <w:szCs w:val="22"/>
        </w:rPr>
        <w:t>T</w:t>
      </w:r>
      <w:r w:rsidRPr="00DB0624">
        <w:rPr>
          <w:sz w:val="22"/>
          <w:szCs w:val="22"/>
        </w:rPr>
        <w:t>o</w:t>
      </w:r>
      <w:r w:rsidRPr="00DB0624">
        <w:rPr>
          <w:spacing w:val="-4"/>
          <w:sz w:val="22"/>
          <w:szCs w:val="22"/>
        </w:rPr>
        <w:t xml:space="preserve"> </w:t>
      </w:r>
      <w:r w:rsidRPr="00DB0624">
        <w:rPr>
          <w:sz w:val="22"/>
          <w:szCs w:val="22"/>
        </w:rPr>
        <w:t>e</w:t>
      </w:r>
      <w:r w:rsidRPr="00DB0624">
        <w:rPr>
          <w:spacing w:val="-1"/>
          <w:sz w:val="22"/>
          <w:szCs w:val="22"/>
        </w:rPr>
        <w:t>n</w:t>
      </w:r>
      <w:r w:rsidRPr="00DB0624">
        <w:rPr>
          <w:sz w:val="22"/>
          <w:szCs w:val="22"/>
        </w:rPr>
        <w:t>s</w:t>
      </w:r>
      <w:r w:rsidRPr="00DB0624">
        <w:rPr>
          <w:spacing w:val="-1"/>
          <w:sz w:val="22"/>
          <w:szCs w:val="22"/>
        </w:rPr>
        <w:t>ur</w:t>
      </w:r>
      <w:r w:rsidRPr="00DB0624">
        <w:rPr>
          <w:sz w:val="22"/>
          <w:szCs w:val="22"/>
        </w:rPr>
        <w:t>e</w:t>
      </w:r>
      <w:r w:rsidRPr="00DB0624">
        <w:rPr>
          <w:spacing w:val="-2"/>
          <w:sz w:val="22"/>
          <w:szCs w:val="22"/>
        </w:rPr>
        <w:t xml:space="preserve"> </w:t>
      </w:r>
      <w:r w:rsidRPr="00DB0624">
        <w:rPr>
          <w:spacing w:val="-1"/>
          <w:sz w:val="22"/>
          <w:szCs w:val="22"/>
        </w:rPr>
        <w:t>r</w:t>
      </w:r>
      <w:r w:rsidRPr="00DB0624">
        <w:rPr>
          <w:sz w:val="22"/>
          <w:szCs w:val="22"/>
        </w:rPr>
        <w:t>e</w:t>
      </w:r>
      <w:r w:rsidRPr="00DB0624">
        <w:rPr>
          <w:spacing w:val="1"/>
          <w:sz w:val="22"/>
          <w:szCs w:val="22"/>
        </w:rPr>
        <w:t>g</w:t>
      </w:r>
      <w:r w:rsidRPr="00DB0624">
        <w:rPr>
          <w:spacing w:val="-1"/>
          <w:sz w:val="22"/>
          <w:szCs w:val="22"/>
        </w:rPr>
        <w:t>u</w:t>
      </w:r>
      <w:r w:rsidRPr="00DB0624">
        <w:rPr>
          <w:spacing w:val="2"/>
          <w:sz w:val="22"/>
          <w:szCs w:val="22"/>
        </w:rPr>
        <w:t>l</w:t>
      </w:r>
      <w:r w:rsidRPr="00DB0624">
        <w:rPr>
          <w:spacing w:val="-1"/>
          <w:sz w:val="22"/>
          <w:szCs w:val="22"/>
        </w:rPr>
        <w:t>a</w:t>
      </w:r>
      <w:r w:rsidRPr="00DB0624">
        <w:rPr>
          <w:sz w:val="22"/>
          <w:szCs w:val="22"/>
        </w:rPr>
        <w:t>r</w:t>
      </w:r>
      <w:r w:rsidRPr="00DB0624">
        <w:rPr>
          <w:spacing w:val="-2"/>
          <w:sz w:val="22"/>
          <w:szCs w:val="22"/>
        </w:rPr>
        <w:t xml:space="preserve"> </w:t>
      </w:r>
      <w:r w:rsidRPr="00DB0624">
        <w:rPr>
          <w:spacing w:val="-1"/>
          <w:sz w:val="22"/>
          <w:szCs w:val="22"/>
        </w:rPr>
        <w:t>audits</w:t>
      </w:r>
      <w:r w:rsidRPr="00DB0624">
        <w:rPr>
          <w:spacing w:val="-2"/>
          <w:sz w:val="22"/>
          <w:szCs w:val="22"/>
        </w:rPr>
        <w:t xml:space="preserve"> o</w:t>
      </w:r>
      <w:r w:rsidRPr="00DB0624">
        <w:rPr>
          <w:sz w:val="22"/>
          <w:szCs w:val="22"/>
        </w:rPr>
        <w:t>f</w:t>
      </w:r>
      <w:r w:rsidRPr="00DB0624">
        <w:rPr>
          <w:spacing w:val="-2"/>
          <w:sz w:val="22"/>
          <w:szCs w:val="22"/>
        </w:rPr>
        <w:t xml:space="preserve"> </w:t>
      </w:r>
      <w:r w:rsidRPr="00DB0624">
        <w:rPr>
          <w:sz w:val="22"/>
          <w:szCs w:val="22"/>
        </w:rPr>
        <w:t>se</w:t>
      </w:r>
      <w:r w:rsidRPr="00DB0624">
        <w:rPr>
          <w:spacing w:val="2"/>
          <w:sz w:val="22"/>
          <w:szCs w:val="22"/>
        </w:rPr>
        <w:t>l</w:t>
      </w:r>
      <w:r w:rsidRPr="00DB0624">
        <w:rPr>
          <w:sz w:val="22"/>
          <w:szCs w:val="22"/>
        </w:rPr>
        <w:t>e</w:t>
      </w:r>
      <w:r w:rsidRPr="00DB0624">
        <w:rPr>
          <w:spacing w:val="-3"/>
          <w:sz w:val="22"/>
          <w:szCs w:val="22"/>
        </w:rPr>
        <w:t>c</w:t>
      </w:r>
      <w:r w:rsidRPr="00DB0624">
        <w:rPr>
          <w:spacing w:val="-2"/>
          <w:sz w:val="22"/>
          <w:szCs w:val="22"/>
        </w:rPr>
        <w:t>t</w:t>
      </w:r>
      <w:r w:rsidRPr="00DB0624">
        <w:rPr>
          <w:sz w:val="22"/>
          <w:szCs w:val="22"/>
        </w:rPr>
        <w:t>ed</w:t>
      </w:r>
      <w:r w:rsidRPr="00DB0624">
        <w:rPr>
          <w:spacing w:val="-3"/>
          <w:sz w:val="22"/>
          <w:szCs w:val="22"/>
        </w:rPr>
        <w:t xml:space="preserve"> c</w:t>
      </w:r>
      <w:r w:rsidRPr="00DB0624">
        <w:rPr>
          <w:spacing w:val="-1"/>
          <w:sz w:val="22"/>
          <w:szCs w:val="22"/>
        </w:rPr>
        <w:t>a</w:t>
      </w:r>
      <w:r w:rsidRPr="00DB0624">
        <w:rPr>
          <w:sz w:val="22"/>
          <w:szCs w:val="22"/>
        </w:rPr>
        <w:t>ses</w:t>
      </w:r>
      <w:r w:rsidRPr="00DB0624">
        <w:rPr>
          <w:spacing w:val="-2"/>
          <w:sz w:val="22"/>
          <w:szCs w:val="22"/>
        </w:rPr>
        <w:t xml:space="preserve"> </w:t>
      </w:r>
      <w:r w:rsidRPr="00DB0624">
        <w:rPr>
          <w:spacing w:val="-1"/>
          <w:sz w:val="22"/>
          <w:szCs w:val="22"/>
        </w:rPr>
        <w:t>ar</w:t>
      </w:r>
      <w:r w:rsidRPr="00DB0624">
        <w:rPr>
          <w:sz w:val="22"/>
          <w:szCs w:val="22"/>
        </w:rPr>
        <w:t>e</w:t>
      </w:r>
      <w:r w:rsidRPr="00DB0624">
        <w:rPr>
          <w:spacing w:val="-2"/>
          <w:sz w:val="22"/>
          <w:szCs w:val="22"/>
        </w:rPr>
        <w:t xml:space="preserve"> </w:t>
      </w:r>
      <w:r w:rsidRPr="00DB0624">
        <w:rPr>
          <w:spacing w:val="-1"/>
          <w:sz w:val="22"/>
          <w:szCs w:val="22"/>
        </w:rPr>
        <w:t>und</w:t>
      </w:r>
      <w:r w:rsidRPr="00DB0624">
        <w:rPr>
          <w:sz w:val="22"/>
          <w:szCs w:val="22"/>
        </w:rPr>
        <w:t>e</w:t>
      </w:r>
      <w:r w:rsidRPr="00DB0624">
        <w:rPr>
          <w:spacing w:val="-1"/>
          <w:sz w:val="22"/>
          <w:szCs w:val="22"/>
        </w:rPr>
        <w:t>r</w:t>
      </w:r>
      <w:r w:rsidRPr="00DB0624">
        <w:rPr>
          <w:spacing w:val="-2"/>
          <w:sz w:val="22"/>
          <w:szCs w:val="22"/>
        </w:rPr>
        <w:t>t</w:t>
      </w:r>
      <w:r w:rsidRPr="00DB0624">
        <w:rPr>
          <w:spacing w:val="-1"/>
          <w:sz w:val="22"/>
          <w:szCs w:val="22"/>
        </w:rPr>
        <w:t>a</w:t>
      </w:r>
      <w:r w:rsidRPr="00DB0624">
        <w:rPr>
          <w:sz w:val="22"/>
          <w:szCs w:val="22"/>
        </w:rPr>
        <w:t>ken</w:t>
      </w:r>
      <w:r w:rsidRPr="00DB0624">
        <w:rPr>
          <w:spacing w:val="-3"/>
          <w:sz w:val="22"/>
          <w:szCs w:val="22"/>
        </w:rPr>
        <w:t xml:space="preserve"> </w:t>
      </w:r>
      <w:r w:rsidRPr="00DB0624">
        <w:rPr>
          <w:spacing w:val="2"/>
          <w:sz w:val="22"/>
          <w:szCs w:val="22"/>
        </w:rPr>
        <w:t>i</w:t>
      </w:r>
      <w:r w:rsidRPr="00DB0624">
        <w:rPr>
          <w:spacing w:val="-1"/>
          <w:sz w:val="22"/>
          <w:szCs w:val="22"/>
        </w:rPr>
        <w:t>n</w:t>
      </w:r>
      <w:r w:rsidRPr="00DB0624">
        <w:rPr>
          <w:spacing w:val="-3"/>
          <w:sz w:val="22"/>
          <w:szCs w:val="22"/>
        </w:rPr>
        <w:t>c</w:t>
      </w:r>
      <w:r w:rsidRPr="00DB0624">
        <w:rPr>
          <w:spacing w:val="2"/>
          <w:sz w:val="22"/>
          <w:szCs w:val="22"/>
        </w:rPr>
        <w:t>l</w:t>
      </w:r>
      <w:r w:rsidRPr="00DB0624">
        <w:rPr>
          <w:spacing w:val="-1"/>
          <w:sz w:val="22"/>
          <w:szCs w:val="22"/>
        </w:rPr>
        <w:t>ud</w:t>
      </w:r>
      <w:r w:rsidRPr="00DB0624">
        <w:rPr>
          <w:spacing w:val="2"/>
          <w:sz w:val="22"/>
          <w:szCs w:val="22"/>
        </w:rPr>
        <w:t>i</w:t>
      </w:r>
      <w:r w:rsidRPr="00DB0624">
        <w:rPr>
          <w:spacing w:val="-1"/>
          <w:sz w:val="22"/>
          <w:szCs w:val="22"/>
        </w:rPr>
        <w:t>n</w:t>
      </w:r>
      <w:r w:rsidRPr="00DB0624">
        <w:rPr>
          <w:spacing w:val="1"/>
          <w:sz w:val="22"/>
          <w:szCs w:val="22"/>
        </w:rPr>
        <w:t>g</w:t>
      </w:r>
      <w:r w:rsidRPr="00DB0624">
        <w:rPr>
          <w:sz w:val="22"/>
          <w:szCs w:val="22"/>
        </w:rPr>
        <w:t>, w</w:t>
      </w:r>
      <w:r w:rsidRPr="00DB0624">
        <w:rPr>
          <w:spacing w:val="-1"/>
          <w:sz w:val="22"/>
          <w:szCs w:val="22"/>
        </w:rPr>
        <w:t>h</w:t>
      </w:r>
      <w:r w:rsidRPr="00DB0624">
        <w:rPr>
          <w:sz w:val="22"/>
          <w:szCs w:val="22"/>
        </w:rPr>
        <w:t>e</w:t>
      </w:r>
      <w:r w:rsidRPr="00DB0624">
        <w:rPr>
          <w:spacing w:val="-1"/>
          <w:sz w:val="22"/>
          <w:szCs w:val="22"/>
        </w:rPr>
        <w:t>r</w:t>
      </w:r>
      <w:r w:rsidRPr="00DB0624">
        <w:rPr>
          <w:sz w:val="22"/>
          <w:szCs w:val="22"/>
        </w:rPr>
        <w:t>e</w:t>
      </w:r>
      <w:r w:rsidRPr="00DB0624">
        <w:rPr>
          <w:spacing w:val="-2"/>
          <w:sz w:val="22"/>
          <w:szCs w:val="22"/>
        </w:rPr>
        <w:t xml:space="preserve"> </w:t>
      </w:r>
      <w:r w:rsidRPr="00DB0624">
        <w:rPr>
          <w:spacing w:val="-1"/>
          <w:sz w:val="22"/>
          <w:szCs w:val="22"/>
        </w:rPr>
        <w:t>n</w:t>
      </w:r>
      <w:r w:rsidRPr="00DB0624">
        <w:rPr>
          <w:sz w:val="22"/>
          <w:szCs w:val="22"/>
        </w:rPr>
        <w:t>e</w:t>
      </w:r>
      <w:r w:rsidRPr="00DB0624">
        <w:rPr>
          <w:spacing w:val="-3"/>
          <w:sz w:val="22"/>
          <w:szCs w:val="22"/>
        </w:rPr>
        <w:t>c</w:t>
      </w:r>
      <w:r w:rsidRPr="00DB0624">
        <w:rPr>
          <w:sz w:val="22"/>
          <w:szCs w:val="22"/>
        </w:rPr>
        <w:t>ess</w:t>
      </w:r>
      <w:r w:rsidRPr="00DB0624">
        <w:rPr>
          <w:spacing w:val="-1"/>
          <w:sz w:val="22"/>
          <w:szCs w:val="22"/>
        </w:rPr>
        <w:t>ar</w:t>
      </w:r>
      <w:r w:rsidRPr="00DB0624">
        <w:rPr>
          <w:sz w:val="22"/>
          <w:szCs w:val="22"/>
        </w:rPr>
        <w:t>y,</w:t>
      </w:r>
      <w:r w:rsidRPr="00DB0624">
        <w:rPr>
          <w:spacing w:val="-5"/>
          <w:sz w:val="22"/>
          <w:szCs w:val="22"/>
        </w:rPr>
        <w:t xml:space="preserve"> </w:t>
      </w:r>
      <w:r w:rsidRPr="00DB0624">
        <w:rPr>
          <w:sz w:val="22"/>
          <w:szCs w:val="22"/>
        </w:rPr>
        <w:t>safeguarding</w:t>
      </w:r>
      <w:r w:rsidRPr="00DB0624">
        <w:rPr>
          <w:spacing w:val="-2"/>
          <w:sz w:val="22"/>
          <w:szCs w:val="22"/>
        </w:rPr>
        <w:t xml:space="preserve"> </w:t>
      </w:r>
      <w:r w:rsidRPr="00DB0624">
        <w:rPr>
          <w:spacing w:val="-3"/>
          <w:sz w:val="22"/>
          <w:szCs w:val="22"/>
        </w:rPr>
        <w:t>adult</w:t>
      </w:r>
      <w:r w:rsidRPr="00DB0624">
        <w:rPr>
          <w:spacing w:val="-2"/>
          <w:sz w:val="22"/>
          <w:szCs w:val="22"/>
        </w:rPr>
        <w:t xml:space="preserve"> </w:t>
      </w:r>
      <w:r w:rsidRPr="00DB0624">
        <w:rPr>
          <w:spacing w:val="-1"/>
          <w:sz w:val="22"/>
          <w:szCs w:val="22"/>
        </w:rPr>
        <w:t>r</w:t>
      </w:r>
      <w:r w:rsidRPr="00DB0624">
        <w:rPr>
          <w:sz w:val="22"/>
          <w:szCs w:val="22"/>
        </w:rPr>
        <w:t>e</w:t>
      </w:r>
      <w:r w:rsidRPr="00DB0624">
        <w:rPr>
          <w:spacing w:val="1"/>
          <w:sz w:val="22"/>
          <w:szCs w:val="22"/>
        </w:rPr>
        <w:t>v</w:t>
      </w:r>
      <w:r w:rsidRPr="00DB0624">
        <w:rPr>
          <w:spacing w:val="2"/>
          <w:sz w:val="22"/>
          <w:szCs w:val="22"/>
        </w:rPr>
        <w:t>i</w:t>
      </w:r>
      <w:r w:rsidRPr="00DB0624">
        <w:rPr>
          <w:sz w:val="22"/>
          <w:szCs w:val="22"/>
        </w:rPr>
        <w:t>ews</w:t>
      </w:r>
      <w:r w:rsidRPr="00DB0624">
        <w:rPr>
          <w:spacing w:val="-2"/>
          <w:sz w:val="22"/>
          <w:szCs w:val="22"/>
        </w:rPr>
        <w:t xml:space="preserve"> </w:t>
      </w:r>
      <w:r w:rsidRPr="00DB0624">
        <w:rPr>
          <w:sz w:val="22"/>
          <w:szCs w:val="22"/>
        </w:rPr>
        <w:t>(</w:t>
      </w:r>
      <w:r w:rsidRPr="00DB0624">
        <w:rPr>
          <w:spacing w:val="-1"/>
          <w:sz w:val="22"/>
          <w:szCs w:val="22"/>
        </w:rPr>
        <w:t>S</w:t>
      </w:r>
      <w:r w:rsidRPr="00DB0624">
        <w:rPr>
          <w:spacing w:val="-3"/>
          <w:sz w:val="22"/>
          <w:szCs w:val="22"/>
        </w:rPr>
        <w:t>A</w:t>
      </w:r>
      <w:r w:rsidRPr="00DB0624">
        <w:rPr>
          <w:sz w:val="22"/>
          <w:szCs w:val="22"/>
        </w:rPr>
        <w:t>Rs)</w:t>
      </w:r>
    </w:p>
    <w:p w14:paraId="646763FE" w14:textId="77777777" w:rsidR="00907345" w:rsidRPr="00DB0624" w:rsidRDefault="00C415FC" w:rsidP="00115ECC">
      <w:pPr>
        <w:pStyle w:val="Default"/>
        <w:numPr>
          <w:ilvl w:val="0"/>
          <w:numId w:val="27"/>
        </w:numPr>
        <w:jc w:val="both"/>
        <w:rPr>
          <w:sz w:val="22"/>
          <w:szCs w:val="22"/>
        </w:rPr>
      </w:pPr>
      <w:r w:rsidRPr="00DB0624">
        <w:rPr>
          <w:sz w:val="22"/>
          <w:szCs w:val="22"/>
        </w:rPr>
        <w:t>To ensure</w:t>
      </w:r>
      <w:r w:rsidRPr="00DB0624">
        <w:rPr>
          <w:spacing w:val="-2"/>
          <w:sz w:val="22"/>
          <w:szCs w:val="22"/>
        </w:rPr>
        <w:t xml:space="preserve"> t</w:t>
      </w:r>
      <w:r w:rsidRPr="00DB0624">
        <w:rPr>
          <w:spacing w:val="-1"/>
          <w:sz w:val="22"/>
          <w:szCs w:val="22"/>
        </w:rPr>
        <w:t>ha</w:t>
      </w:r>
      <w:r w:rsidRPr="00DB0624">
        <w:rPr>
          <w:sz w:val="22"/>
          <w:szCs w:val="22"/>
        </w:rPr>
        <w:t>t</w:t>
      </w:r>
      <w:r w:rsidRPr="00DB0624">
        <w:rPr>
          <w:spacing w:val="-4"/>
          <w:sz w:val="22"/>
          <w:szCs w:val="22"/>
        </w:rPr>
        <w:t xml:space="preserve"> the </w:t>
      </w:r>
      <w:r w:rsidRPr="00DB0624">
        <w:rPr>
          <w:spacing w:val="2"/>
          <w:sz w:val="22"/>
          <w:szCs w:val="22"/>
        </w:rPr>
        <w:t>l</w:t>
      </w:r>
      <w:r w:rsidRPr="00DB0624">
        <w:rPr>
          <w:sz w:val="22"/>
          <w:szCs w:val="22"/>
        </w:rPr>
        <w:t>ess</w:t>
      </w:r>
      <w:r w:rsidRPr="00DB0624">
        <w:rPr>
          <w:spacing w:val="-2"/>
          <w:sz w:val="22"/>
          <w:szCs w:val="22"/>
        </w:rPr>
        <w:t>o</w:t>
      </w:r>
      <w:r w:rsidRPr="00DB0624">
        <w:rPr>
          <w:spacing w:val="-1"/>
          <w:sz w:val="22"/>
          <w:szCs w:val="22"/>
        </w:rPr>
        <w:t>n</w:t>
      </w:r>
      <w:r w:rsidRPr="00DB0624">
        <w:rPr>
          <w:sz w:val="22"/>
          <w:szCs w:val="22"/>
        </w:rPr>
        <w:t>s</w:t>
      </w:r>
      <w:r w:rsidRPr="00DB0624">
        <w:rPr>
          <w:spacing w:val="-2"/>
          <w:sz w:val="22"/>
          <w:szCs w:val="22"/>
        </w:rPr>
        <w:t xml:space="preserve"> </w:t>
      </w:r>
      <w:r w:rsidRPr="00DB0624">
        <w:rPr>
          <w:spacing w:val="-1"/>
          <w:sz w:val="22"/>
          <w:szCs w:val="22"/>
        </w:rPr>
        <w:t>fr</w:t>
      </w:r>
      <w:r w:rsidRPr="00DB0624">
        <w:rPr>
          <w:spacing w:val="-2"/>
          <w:sz w:val="22"/>
          <w:szCs w:val="22"/>
        </w:rPr>
        <w:t>o</w:t>
      </w:r>
      <w:r w:rsidRPr="00DB0624">
        <w:rPr>
          <w:sz w:val="22"/>
          <w:szCs w:val="22"/>
        </w:rPr>
        <w:t>m</w:t>
      </w:r>
      <w:r w:rsidRPr="00DB0624">
        <w:rPr>
          <w:spacing w:val="-1"/>
          <w:sz w:val="22"/>
          <w:szCs w:val="22"/>
        </w:rPr>
        <w:t xml:space="preserve"> r</w:t>
      </w:r>
      <w:r w:rsidRPr="00DB0624">
        <w:rPr>
          <w:sz w:val="22"/>
          <w:szCs w:val="22"/>
        </w:rPr>
        <w:t>e</w:t>
      </w:r>
      <w:r w:rsidRPr="00DB0624">
        <w:rPr>
          <w:spacing w:val="1"/>
          <w:sz w:val="22"/>
          <w:szCs w:val="22"/>
        </w:rPr>
        <w:t>v</w:t>
      </w:r>
      <w:r w:rsidRPr="00DB0624">
        <w:rPr>
          <w:spacing w:val="2"/>
          <w:sz w:val="22"/>
          <w:szCs w:val="22"/>
        </w:rPr>
        <w:t>i</w:t>
      </w:r>
      <w:r w:rsidRPr="00DB0624">
        <w:rPr>
          <w:sz w:val="22"/>
          <w:szCs w:val="22"/>
        </w:rPr>
        <w:t>ews</w:t>
      </w:r>
      <w:r w:rsidRPr="00DB0624">
        <w:rPr>
          <w:spacing w:val="-2"/>
          <w:sz w:val="22"/>
          <w:szCs w:val="22"/>
        </w:rPr>
        <w:t xml:space="preserve"> </w:t>
      </w:r>
      <w:r w:rsidRPr="00DB0624">
        <w:rPr>
          <w:spacing w:val="-1"/>
          <w:sz w:val="22"/>
          <w:szCs w:val="22"/>
        </w:rPr>
        <w:t>ar</w:t>
      </w:r>
      <w:r w:rsidRPr="00DB0624">
        <w:rPr>
          <w:sz w:val="22"/>
          <w:szCs w:val="22"/>
        </w:rPr>
        <w:t>e</w:t>
      </w:r>
      <w:r w:rsidRPr="00DB0624">
        <w:rPr>
          <w:spacing w:val="-2"/>
          <w:sz w:val="22"/>
          <w:szCs w:val="22"/>
        </w:rPr>
        <w:t xml:space="preserve"> </w:t>
      </w:r>
      <w:r w:rsidRPr="00DB0624">
        <w:rPr>
          <w:sz w:val="22"/>
          <w:szCs w:val="22"/>
        </w:rPr>
        <w:t>w</w:t>
      </w:r>
      <w:r w:rsidRPr="00DB0624">
        <w:rPr>
          <w:spacing w:val="2"/>
          <w:sz w:val="22"/>
          <w:szCs w:val="22"/>
        </w:rPr>
        <w:t>i</w:t>
      </w:r>
      <w:r w:rsidRPr="00DB0624">
        <w:rPr>
          <w:spacing w:val="-1"/>
          <w:sz w:val="22"/>
          <w:szCs w:val="22"/>
        </w:rPr>
        <w:t>d</w:t>
      </w:r>
      <w:r w:rsidRPr="00DB0624">
        <w:rPr>
          <w:spacing w:val="-5"/>
          <w:sz w:val="22"/>
          <w:szCs w:val="22"/>
        </w:rPr>
        <w:t>e</w:t>
      </w:r>
      <w:r w:rsidRPr="00DB0624">
        <w:rPr>
          <w:spacing w:val="-3"/>
          <w:sz w:val="22"/>
          <w:szCs w:val="22"/>
        </w:rPr>
        <w:t>l</w:t>
      </w:r>
      <w:r w:rsidRPr="00DB0624">
        <w:rPr>
          <w:sz w:val="22"/>
          <w:szCs w:val="22"/>
        </w:rPr>
        <w:t xml:space="preserve">y </w:t>
      </w:r>
      <w:r w:rsidRPr="00DB0624">
        <w:rPr>
          <w:spacing w:val="-1"/>
          <w:sz w:val="22"/>
          <w:szCs w:val="22"/>
        </w:rPr>
        <w:t>d</w:t>
      </w:r>
      <w:r w:rsidRPr="00DB0624">
        <w:rPr>
          <w:spacing w:val="2"/>
          <w:sz w:val="22"/>
          <w:szCs w:val="22"/>
        </w:rPr>
        <w:t>i</w:t>
      </w:r>
      <w:r w:rsidRPr="00DB0624">
        <w:rPr>
          <w:sz w:val="22"/>
          <w:szCs w:val="22"/>
        </w:rPr>
        <w:t>sse</w:t>
      </w:r>
      <w:r w:rsidRPr="00DB0624">
        <w:rPr>
          <w:spacing w:val="-4"/>
          <w:sz w:val="22"/>
          <w:szCs w:val="22"/>
        </w:rPr>
        <w:t>m</w:t>
      </w:r>
      <w:r w:rsidRPr="00DB0624">
        <w:rPr>
          <w:spacing w:val="2"/>
          <w:sz w:val="22"/>
          <w:szCs w:val="22"/>
        </w:rPr>
        <w:t>i</w:t>
      </w:r>
      <w:r w:rsidRPr="00DB0624">
        <w:rPr>
          <w:spacing w:val="-1"/>
          <w:sz w:val="22"/>
          <w:szCs w:val="22"/>
        </w:rPr>
        <w:t>na</w:t>
      </w:r>
      <w:r w:rsidRPr="00DB0624">
        <w:rPr>
          <w:spacing w:val="-2"/>
          <w:sz w:val="22"/>
          <w:szCs w:val="22"/>
        </w:rPr>
        <w:t>t</w:t>
      </w:r>
      <w:r w:rsidRPr="00DB0624">
        <w:rPr>
          <w:sz w:val="22"/>
          <w:szCs w:val="22"/>
        </w:rPr>
        <w:t>ed</w:t>
      </w:r>
      <w:r w:rsidRPr="00DB0624">
        <w:rPr>
          <w:spacing w:val="-3"/>
          <w:sz w:val="22"/>
          <w:szCs w:val="22"/>
        </w:rPr>
        <w:t xml:space="preserve"> </w:t>
      </w:r>
      <w:r w:rsidRPr="00DB0624">
        <w:rPr>
          <w:spacing w:val="-1"/>
          <w:sz w:val="22"/>
          <w:szCs w:val="22"/>
        </w:rPr>
        <w:t>an</w:t>
      </w:r>
      <w:r w:rsidRPr="00DB0624">
        <w:rPr>
          <w:sz w:val="22"/>
          <w:szCs w:val="22"/>
        </w:rPr>
        <w:t>d</w:t>
      </w:r>
      <w:r w:rsidRPr="00DB0624">
        <w:rPr>
          <w:spacing w:val="-3"/>
          <w:sz w:val="22"/>
          <w:szCs w:val="22"/>
        </w:rPr>
        <w:t xml:space="preserve"> </w:t>
      </w:r>
      <w:r w:rsidRPr="00DB0624">
        <w:rPr>
          <w:spacing w:val="-2"/>
          <w:sz w:val="22"/>
          <w:szCs w:val="22"/>
        </w:rPr>
        <w:t>t</w:t>
      </w:r>
      <w:r w:rsidRPr="00DB0624">
        <w:rPr>
          <w:spacing w:val="-1"/>
          <w:sz w:val="22"/>
          <w:szCs w:val="22"/>
        </w:rPr>
        <w:t>h</w:t>
      </w:r>
      <w:r w:rsidRPr="00DB0624">
        <w:rPr>
          <w:sz w:val="22"/>
          <w:szCs w:val="22"/>
        </w:rPr>
        <w:t>e</w:t>
      </w:r>
      <w:r w:rsidRPr="00DB0624">
        <w:rPr>
          <w:spacing w:val="-2"/>
          <w:sz w:val="22"/>
          <w:szCs w:val="22"/>
        </w:rPr>
        <w:t xml:space="preserve"> </w:t>
      </w:r>
      <w:r w:rsidRPr="00DB0624">
        <w:rPr>
          <w:spacing w:val="2"/>
          <w:sz w:val="22"/>
          <w:szCs w:val="22"/>
        </w:rPr>
        <w:t>l</w:t>
      </w:r>
      <w:r w:rsidRPr="00DB0624">
        <w:rPr>
          <w:sz w:val="22"/>
          <w:szCs w:val="22"/>
        </w:rPr>
        <w:t>e</w:t>
      </w:r>
      <w:r w:rsidRPr="00DB0624">
        <w:rPr>
          <w:spacing w:val="-1"/>
          <w:sz w:val="22"/>
          <w:szCs w:val="22"/>
        </w:rPr>
        <w:t>arn</w:t>
      </w:r>
      <w:r w:rsidRPr="00DB0624">
        <w:rPr>
          <w:spacing w:val="2"/>
          <w:sz w:val="22"/>
          <w:szCs w:val="22"/>
        </w:rPr>
        <w:t>i</w:t>
      </w:r>
      <w:r w:rsidRPr="00DB0624">
        <w:rPr>
          <w:spacing w:val="-1"/>
          <w:sz w:val="22"/>
          <w:szCs w:val="22"/>
        </w:rPr>
        <w:t>n</w:t>
      </w:r>
      <w:r w:rsidRPr="00DB0624">
        <w:rPr>
          <w:sz w:val="22"/>
          <w:szCs w:val="22"/>
        </w:rPr>
        <w:t>g</w:t>
      </w:r>
      <w:r w:rsidRPr="00DB0624">
        <w:rPr>
          <w:spacing w:val="-1"/>
          <w:sz w:val="22"/>
          <w:szCs w:val="22"/>
        </w:rPr>
        <w:t xml:space="preserve"> </w:t>
      </w:r>
      <w:r w:rsidRPr="00DB0624">
        <w:rPr>
          <w:spacing w:val="-2"/>
          <w:sz w:val="22"/>
          <w:szCs w:val="22"/>
        </w:rPr>
        <w:t>t</w:t>
      </w:r>
      <w:r w:rsidRPr="00DB0624">
        <w:rPr>
          <w:sz w:val="22"/>
          <w:szCs w:val="22"/>
        </w:rPr>
        <w:t>o</w:t>
      </w:r>
      <w:r w:rsidRPr="00DB0624">
        <w:rPr>
          <w:spacing w:val="-4"/>
          <w:sz w:val="22"/>
          <w:szCs w:val="22"/>
        </w:rPr>
        <w:t xml:space="preserve"> </w:t>
      </w:r>
      <w:r w:rsidRPr="00DB0624">
        <w:rPr>
          <w:spacing w:val="2"/>
          <w:sz w:val="22"/>
          <w:szCs w:val="22"/>
        </w:rPr>
        <w:t>i</w:t>
      </w:r>
      <w:r w:rsidRPr="00DB0624">
        <w:rPr>
          <w:spacing w:val="1"/>
          <w:sz w:val="22"/>
          <w:szCs w:val="22"/>
        </w:rPr>
        <w:t>m</w:t>
      </w:r>
      <w:r w:rsidRPr="00DB0624">
        <w:rPr>
          <w:spacing w:val="-1"/>
          <w:sz w:val="22"/>
          <w:szCs w:val="22"/>
        </w:rPr>
        <w:t>pr</w:t>
      </w:r>
      <w:r w:rsidRPr="00DB0624">
        <w:rPr>
          <w:spacing w:val="-2"/>
          <w:sz w:val="22"/>
          <w:szCs w:val="22"/>
        </w:rPr>
        <w:t>o</w:t>
      </w:r>
      <w:r w:rsidRPr="00DB0624">
        <w:rPr>
          <w:spacing w:val="1"/>
          <w:sz w:val="22"/>
          <w:szCs w:val="22"/>
        </w:rPr>
        <w:t>v</w:t>
      </w:r>
      <w:r w:rsidRPr="00DB0624">
        <w:rPr>
          <w:sz w:val="22"/>
          <w:szCs w:val="22"/>
        </w:rPr>
        <w:t>e</w:t>
      </w:r>
      <w:r w:rsidRPr="00DB0624">
        <w:rPr>
          <w:spacing w:val="-2"/>
          <w:sz w:val="22"/>
          <w:szCs w:val="22"/>
        </w:rPr>
        <w:t xml:space="preserve"> </w:t>
      </w:r>
      <w:r w:rsidRPr="00DB0624">
        <w:rPr>
          <w:spacing w:val="-1"/>
          <w:sz w:val="22"/>
          <w:szCs w:val="22"/>
        </w:rPr>
        <w:t>fr</w:t>
      </w:r>
      <w:r w:rsidRPr="00DB0624">
        <w:rPr>
          <w:spacing w:val="-2"/>
          <w:sz w:val="22"/>
          <w:szCs w:val="22"/>
        </w:rPr>
        <w:t>o</w:t>
      </w:r>
      <w:r w:rsidRPr="00DB0624">
        <w:rPr>
          <w:spacing w:val="-1"/>
          <w:sz w:val="22"/>
          <w:szCs w:val="22"/>
        </w:rPr>
        <w:t>n</w:t>
      </w:r>
      <w:r w:rsidRPr="00DB0624">
        <w:rPr>
          <w:spacing w:val="-2"/>
          <w:sz w:val="22"/>
          <w:szCs w:val="22"/>
        </w:rPr>
        <w:t>t</w:t>
      </w:r>
      <w:r w:rsidRPr="00DB0624">
        <w:rPr>
          <w:spacing w:val="2"/>
          <w:sz w:val="22"/>
          <w:szCs w:val="22"/>
        </w:rPr>
        <w:t>li</w:t>
      </w:r>
      <w:r w:rsidRPr="00DB0624">
        <w:rPr>
          <w:spacing w:val="-1"/>
          <w:sz w:val="22"/>
          <w:szCs w:val="22"/>
        </w:rPr>
        <w:t>n</w:t>
      </w:r>
      <w:r w:rsidRPr="00DB0624">
        <w:rPr>
          <w:sz w:val="22"/>
          <w:szCs w:val="22"/>
        </w:rPr>
        <w:t>e</w:t>
      </w:r>
      <w:r w:rsidRPr="00DB0624">
        <w:rPr>
          <w:spacing w:val="-2"/>
          <w:sz w:val="22"/>
          <w:szCs w:val="22"/>
        </w:rPr>
        <w:t xml:space="preserve"> </w:t>
      </w:r>
      <w:r w:rsidRPr="00DB0624">
        <w:rPr>
          <w:spacing w:val="-1"/>
          <w:sz w:val="22"/>
          <w:szCs w:val="22"/>
        </w:rPr>
        <w:t>pra</w:t>
      </w:r>
      <w:r w:rsidRPr="00DB0624">
        <w:rPr>
          <w:spacing w:val="-3"/>
          <w:sz w:val="22"/>
          <w:szCs w:val="22"/>
        </w:rPr>
        <w:t>c</w:t>
      </w:r>
      <w:r w:rsidRPr="00DB0624">
        <w:rPr>
          <w:spacing w:val="-2"/>
          <w:sz w:val="22"/>
          <w:szCs w:val="22"/>
        </w:rPr>
        <w:t>t</w:t>
      </w:r>
      <w:r w:rsidRPr="00DB0624">
        <w:rPr>
          <w:spacing w:val="2"/>
          <w:sz w:val="22"/>
          <w:szCs w:val="22"/>
        </w:rPr>
        <w:t>i</w:t>
      </w:r>
      <w:r w:rsidRPr="00DB0624">
        <w:rPr>
          <w:spacing w:val="-3"/>
          <w:sz w:val="22"/>
          <w:szCs w:val="22"/>
        </w:rPr>
        <w:t>c</w:t>
      </w:r>
      <w:r w:rsidRPr="00DB0624">
        <w:rPr>
          <w:sz w:val="22"/>
          <w:szCs w:val="22"/>
        </w:rPr>
        <w:t>e</w:t>
      </w:r>
      <w:r w:rsidRPr="00DB0624">
        <w:rPr>
          <w:spacing w:val="-2"/>
          <w:sz w:val="22"/>
          <w:szCs w:val="22"/>
        </w:rPr>
        <w:t xml:space="preserve"> </w:t>
      </w:r>
      <w:r w:rsidRPr="00DB0624">
        <w:rPr>
          <w:spacing w:val="2"/>
          <w:sz w:val="22"/>
          <w:szCs w:val="22"/>
        </w:rPr>
        <w:t>i</w:t>
      </w:r>
      <w:r w:rsidRPr="00DB0624">
        <w:rPr>
          <w:sz w:val="22"/>
          <w:szCs w:val="22"/>
        </w:rPr>
        <w:t>s</w:t>
      </w:r>
      <w:r w:rsidRPr="00DB0624">
        <w:rPr>
          <w:spacing w:val="-2"/>
          <w:sz w:val="22"/>
          <w:szCs w:val="22"/>
        </w:rPr>
        <w:t xml:space="preserve"> </w:t>
      </w:r>
      <w:r w:rsidRPr="00DB0624">
        <w:rPr>
          <w:sz w:val="22"/>
          <w:szCs w:val="22"/>
        </w:rPr>
        <w:t>e</w:t>
      </w:r>
      <w:r w:rsidRPr="00DB0624">
        <w:rPr>
          <w:spacing w:val="1"/>
          <w:sz w:val="22"/>
          <w:szCs w:val="22"/>
        </w:rPr>
        <w:t>m</w:t>
      </w:r>
      <w:r w:rsidRPr="00DB0624">
        <w:rPr>
          <w:spacing w:val="-1"/>
          <w:sz w:val="22"/>
          <w:szCs w:val="22"/>
        </w:rPr>
        <w:t>b</w:t>
      </w:r>
      <w:r w:rsidRPr="00DB0624">
        <w:rPr>
          <w:sz w:val="22"/>
          <w:szCs w:val="22"/>
        </w:rPr>
        <w:t>e</w:t>
      </w:r>
      <w:r w:rsidRPr="00DB0624">
        <w:rPr>
          <w:spacing w:val="-1"/>
          <w:sz w:val="22"/>
          <w:szCs w:val="22"/>
        </w:rPr>
        <w:t>dd</w:t>
      </w:r>
      <w:r w:rsidRPr="00DB0624">
        <w:rPr>
          <w:sz w:val="22"/>
          <w:szCs w:val="22"/>
        </w:rPr>
        <w:t>ed</w:t>
      </w:r>
      <w:r w:rsidRPr="00DB0624">
        <w:rPr>
          <w:spacing w:val="-3"/>
          <w:sz w:val="22"/>
          <w:szCs w:val="22"/>
        </w:rPr>
        <w:t xml:space="preserve"> </w:t>
      </w:r>
      <w:r w:rsidRPr="00DB0624">
        <w:rPr>
          <w:spacing w:val="-1"/>
          <w:sz w:val="22"/>
          <w:szCs w:val="22"/>
        </w:rPr>
        <w:t>a</w:t>
      </w:r>
      <w:r w:rsidRPr="00DB0624">
        <w:rPr>
          <w:spacing w:val="-3"/>
          <w:sz w:val="22"/>
          <w:szCs w:val="22"/>
        </w:rPr>
        <w:t>c</w:t>
      </w:r>
      <w:r w:rsidRPr="00DB0624">
        <w:rPr>
          <w:spacing w:val="-1"/>
          <w:sz w:val="22"/>
          <w:szCs w:val="22"/>
        </w:rPr>
        <w:t>r</w:t>
      </w:r>
      <w:r w:rsidRPr="00DB0624">
        <w:rPr>
          <w:spacing w:val="-2"/>
          <w:sz w:val="22"/>
          <w:szCs w:val="22"/>
        </w:rPr>
        <w:t>o</w:t>
      </w:r>
      <w:r w:rsidRPr="00DB0624">
        <w:rPr>
          <w:sz w:val="22"/>
          <w:szCs w:val="22"/>
        </w:rPr>
        <w:t>ss</w:t>
      </w:r>
      <w:r w:rsidRPr="00DB0624">
        <w:rPr>
          <w:spacing w:val="-2"/>
          <w:sz w:val="22"/>
          <w:szCs w:val="22"/>
        </w:rPr>
        <w:t xml:space="preserve"> </w:t>
      </w:r>
      <w:r w:rsidRPr="00DB0624">
        <w:rPr>
          <w:spacing w:val="-1"/>
          <w:sz w:val="22"/>
          <w:szCs w:val="22"/>
        </w:rPr>
        <w:t>a</w:t>
      </w:r>
      <w:r w:rsidRPr="00DB0624">
        <w:rPr>
          <w:spacing w:val="2"/>
          <w:sz w:val="22"/>
          <w:szCs w:val="22"/>
        </w:rPr>
        <w:t>l</w:t>
      </w:r>
      <w:r w:rsidRPr="00DB0624">
        <w:rPr>
          <w:sz w:val="22"/>
          <w:szCs w:val="22"/>
        </w:rPr>
        <w:t xml:space="preserve">l </w:t>
      </w:r>
      <w:r w:rsidRPr="00DB0624">
        <w:rPr>
          <w:spacing w:val="1"/>
          <w:sz w:val="22"/>
          <w:szCs w:val="22"/>
        </w:rPr>
        <w:t>m</w:t>
      </w:r>
      <w:r w:rsidRPr="00DB0624">
        <w:rPr>
          <w:sz w:val="22"/>
          <w:szCs w:val="22"/>
        </w:rPr>
        <w:t>e</w:t>
      </w:r>
      <w:r w:rsidRPr="00DB0624">
        <w:rPr>
          <w:spacing w:val="1"/>
          <w:sz w:val="22"/>
          <w:szCs w:val="22"/>
        </w:rPr>
        <w:t>m</w:t>
      </w:r>
      <w:r w:rsidRPr="00DB0624">
        <w:rPr>
          <w:spacing w:val="-1"/>
          <w:sz w:val="22"/>
          <w:szCs w:val="22"/>
        </w:rPr>
        <w:t>b</w:t>
      </w:r>
      <w:r w:rsidRPr="00DB0624">
        <w:rPr>
          <w:sz w:val="22"/>
          <w:szCs w:val="22"/>
        </w:rPr>
        <w:t>er</w:t>
      </w:r>
      <w:r w:rsidRPr="00DB0624">
        <w:rPr>
          <w:spacing w:val="-2"/>
          <w:sz w:val="22"/>
          <w:szCs w:val="22"/>
        </w:rPr>
        <w:t xml:space="preserve"> </w:t>
      </w:r>
      <w:r w:rsidRPr="00DB0624">
        <w:rPr>
          <w:spacing w:val="-1"/>
          <w:sz w:val="22"/>
          <w:szCs w:val="22"/>
        </w:rPr>
        <w:t>a</w:t>
      </w:r>
      <w:r w:rsidRPr="00DB0624">
        <w:rPr>
          <w:spacing w:val="1"/>
          <w:sz w:val="22"/>
          <w:szCs w:val="22"/>
        </w:rPr>
        <w:t>g</w:t>
      </w:r>
      <w:r w:rsidRPr="00DB0624">
        <w:rPr>
          <w:sz w:val="22"/>
          <w:szCs w:val="22"/>
        </w:rPr>
        <w:t>e</w:t>
      </w:r>
      <w:r w:rsidRPr="00DB0624">
        <w:rPr>
          <w:spacing w:val="-1"/>
          <w:sz w:val="22"/>
          <w:szCs w:val="22"/>
        </w:rPr>
        <w:t>n</w:t>
      </w:r>
      <w:r w:rsidRPr="00DB0624">
        <w:rPr>
          <w:spacing w:val="-3"/>
          <w:sz w:val="22"/>
          <w:szCs w:val="22"/>
        </w:rPr>
        <w:t>c</w:t>
      </w:r>
      <w:r w:rsidRPr="00DB0624">
        <w:rPr>
          <w:spacing w:val="2"/>
          <w:sz w:val="22"/>
          <w:szCs w:val="22"/>
        </w:rPr>
        <w:t>i</w:t>
      </w:r>
      <w:r w:rsidRPr="00DB0624">
        <w:rPr>
          <w:sz w:val="22"/>
          <w:szCs w:val="22"/>
        </w:rPr>
        <w:t>es.</w:t>
      </w:r>
    </w:p>
    <w:p w14:paraId="6D7405D3" w14:textId="77777777" w:rsidR="00907345" w:rsidRPr="00DB0624" w:rsidRDefault="00907345" w:rsidP="004767FA">
      <w:pPr>
        <w:pStyle w:val="Default"/>
        <w:spacing w:after="38"/>
        <w:jc w:val="both"/>
        <w:rPr>
          <w:b/>
          <w:bCs/>
          <w:sz w:val="22"/>
          <w:szCs w:val="22"/>
        </w:rPr>
      </w:pPr>
    </w:p>
    <w:p w14:paraId="171067D7" w14:textId="77777777" w:rsidR="00907345" w:rsidRPr="00DB0624" w:rsidRDefault="00C415FC" w:rsidP="004767FA">
      <w:pPr>
        <w:pStyle w:val="Default"/>
        <w:spacing w:after="38"/>
        <w:jc w:val="both"/>
        <w:rPr>
          <w:sz w:val="22"/>
          <w:szCs w:val="22"/>
        </w:rPr>
      </w:pPr>
      <w:r w:rsidRPr="00DB0624">
        <w:rPr>
          <w:sz w:val="22"/>
          <w:szCs w:val="22"/>
        </w:rPr>
        <w:t>The functions and key objectives of SAR Strategic Sub-group are:</w:t>
      </w:r>
    </w:p>
    <w:p w14:paraId="6B6C6411" w14:textId="77777777" w:rsidR="00907345" w:rsidRPr="00DB0624" w:rsidRDefault="00C415FC" w:rsidP="00115ECC">
      <w:pPr>
        <w:pStyle w:val="Default"/>
        <w:numPr>
          <w:ilvl w:val="0"/>
          <w:numId w:val="22"/>
        </w:numPr>
        <w:spacing w:after="38"/>
        <w:jc w:val="both"/>
        <w:rPr>
          <w:sz w:val="22"/>
          <w:szCs w:val="22"/>
        </w:rPr>
      </w:pPr>
      <w:r w:rsidRPr="00DB0624">
        <w:rPr>
          <w:sz w:val="22"/>
          <w:szCs w:val="22"/>
        </w:rPr>
        <w:t>To ensure an effective SAR process is in place and in line with the Pan-Lancashire Multi-agency Safeguarding Policy and compliant with requirements of The Care</w:t>
      </w:r>
      <w:r w:rsidRPr="00DB0624">
        <w:rPr>
          <w:sz w:val="22"/>
          <w:szCs w:val="22"/>
        </w:rPr>
        <w:t xml:space="preserve"> Act 2014. </w:t>
      </w:r>
    </w:p>
    <w:p w14:paraId="3847CC86" w14:textId="77777777" w:rsidR="00907345" w:rsidRPr="00DB0624" w:rsidRDefault="00C415FC" w:rsidP="00115ECC">
      <w:pPr>
        <w:pStyle w:val="Default"/>
        <w:numPr>
          <w:ilvl w:val="0"/>
          <w:numId w:val="22"/>
        </w:numPr>
        <w:spacing w:after="38"/>
        <w:jc w:val="both"/>
        <w:rPr>
          <w:sz w:val="22"/>
          <w:szCs w:val="22"/>
        </w:rPr>
      </w:pPr>
      <w:r w:rsidRPr="00DB0624">
        <w:rPr>
          <w:sz w:val="22"/>
          <w:szCs w:val="22"/>
        </w:rPr>
        <w:t>To provide oversight, direction and ensure quality control mechanisms for the SAR process, including but not limited to referrals and timelines.</w:t>
      </w:r>
    </w:p>
    <w:p w14:paraId="357DFD55" w14:textId="77777777" w:rsidR="00907345" w:rsidRPr="00DB0624" w:rsidRDefault="00907345" w:rsidP="004767FA">
      <w:pPr>
        <w:pStyle w:val="Default"/>
        <w:spacing w:after="38"/>
        <w:jc w:val="both"/>
        <w:rPr>
          <w:sz w:val="22"/>
          <w:szCs w:val="22"/>
        </w:rPr>
      </w:pPr>
    </w:p>
    <w:p w14:paraId="3D6C78C0" w14:textId="77777777" w:rsidR="00907345" w:rsidRPr="00DB0624" w:rsidRDefault="00C415FC" w:rsidP="004767FA">
      <w:pPr>
        <w:pStyle w:val="Default"/>
        <w:spacing w:after="38"/>
        <w:jc w:val="both"/>
        <w:rPr>
          <w:sz w:val="22"/>
          <w:szCs w:val="22"/>
        </w:rPr>
      </w:pPr>
      <w:r w:rsidRPr="00DB0624">
        <w:rPr>
          <w:sz w:val="22"/>
          <w:szCs w:val="22"/>
        </w:rPr>
        <w:t>The functions of the 3 Safeguarding Adult Boards at local authority level include:</w:t>
      </w:r>
    </w:p>
    <w:p w14:paraId="0561338C" w14:textId="77777777" w:rsidR="00907345" w:rsidRPr="00DB0624" w:rsidRDefault="00907345" w:rsidP="004767FA">
      <w:pPr>
        <w:pStyle w:val="Default"/>
        <w:spacing w:after="38"/>
        <w:jc w:val="both"/>
        <w:rPr>
          <w:sz w:val="22"/>
          <w:szCs w:val="22"/>
        </w:rPr>
      </w:pPr>
    </w:p>
    <w:p w14:paraId="7D033482" w14:textId="77777777" w:rsidR="00907345" w:rsidRPr="00DB0624" w:rsidRDefault="00C415FC" w:rsidP="00115ECC">
      <w:pPr>
        <w:pStyle w:val="Default"/>
        <w:numPr>
          <w:ilvl w:val="0"/>
          <w:numId w:val="28"/>
        </w:numPr>
        <w:spacing w:after="38"/>
        <w:jc w:val="both"/>
        <w:rPr>
          <w:b/>
          <w:sz w:val="22"/>
          <w:szCs w:val="22"/>
        </w:rPr>
      </w:pPr>
      <w:r w:rsidRPr="00DB0624">
        <w:rPr>
          <w:sz w:val="22"/>
          <w:szCs w:val="22"/>
        </w:rPr>
        <w:t>Receive SAR re</w:t>
      </w:r>
      <w:r w:rsidRPr="00DB0624">
        <w:rPr>
          <w:sz w:val="22"/>
          <w:szCs w:val="22"/>
        </w:rPr>
        <w:t>ferrals (via the Joint Partnership Business Unit)</w:t>
      </w:r>
    </w:p>
    <w:p w14:paraId="7F025755" w14:textId="77777777" w:rsidR="00907345" w:rsidRPr="00DB0624" w:rsidRDefault="00C415FC" w:rsidP="00115ECC">
      <w:pPr>
        <w:pStyle w:val="Default"/>
        <w:numPr>
          <w:ilvl w:val="0"/>
          <w:numId w:val="28"/>
        </w:numPr>
        <w:spacing w:after="38"/>
        <w:jc w:val="both"/>
        <w:rPr>
          <w:b/>
          <w:sz w:val="22"/>
          <w:szCs w:val="22"/>
        </w:rPr>
      </w:pPr>
      <w:r w:rsidRPr="00DB0624">
        <w:rPr>
          <w:sz w:val="22"/>
          <w:szCs w:val="22"/>
        </w:rPr>
        <w:t>Hold local SAR case consideration meetings</w:t>
      </w:r>
    </w:p>
    <w:p w14:paraId="17DD5EAD" w14:textId="77777777" w:rsidR="00907345" w:rsidRPr="00DB0624" w:rsidRDefault="00C415FC" w:rsidP="00115ECC">
      <w:pPr>
        <w:pStyle w:val="Default"/>
        <w:numPr>
          <w:ilvl w:val="0"/>
          <w:numId w:val="28"/>
        </w:numPr>
        <w:spacing w:after="38"/>
        <w:jc w:val="both"/>
        <w:rPr>
          <w:b/>
          <w:sz w:val="22"/>
          <w:szCs w:val="22"/>
        </w:rPr>
      </w:pPr>
      <w:r w:rsidRPr="00DB0624">
        <w:rPr>
          <w:sz w:val="22"/>
          <w:szCs w:val="22"/>
        </w:rPr>
        <w:t>Make recommendations to the relevant SAB with regard to SAR referrals.</w:t>
      </w:r>
    </w:p>
    <w:p w14:paraId="2285E3FF" w14:textId="77777777" w:rsidR="00907345" w:rsidRPr="00DB0624" w:rsidRDefault="00C415FC" w:rsidP="00115ECC">
      <w:pPr>
        <w:pStyle w:val="Default"/>
        <w:numPr>
          <w:ilvl w:val="0"/>
          <w:numId w:val="28"/>
        </w:numPr>
        <w:spacing w:after="38"/>
        <w:jc w:val="both"/>
        <w:rPr>
          <w:b/>
          <w:sz w:val="22"/>
          <w:szCs w:val="22"/>
        </w:rPr>
      </w:pPr>
      <w:r w:rsidRPr="00DB0624">
        <w:rPr>
          <w:sz w:val="22"/>
          <w:szCs w:val="22"/>
        </w:rPr>
        <w:t xml:space="preserve">Commission SAR reviewers, identify stakeholders/ partners to be involved in the SAR, agree the terms of reference and costs associated with each SAR. </w:t>
      </w:r>
    </w:p>
    <w:p w14:paraId="05887C9D" w14:textId="77777777" w:rsidR="00907345" w:rsidRPr="00DB0624" w:rsidRDefault="00C415FC" w:rsidP="00115ECC">
      <w:pPr>
        <w:pStyle w:val="Default"/>
        <w:numPr>
          <w:ilvl w:val="0"/>
          <w:numId w:val="28"/>
        </w:numPr>
        <w:spacing w:after="38"/>
        <w:jc w:val="both"/>
        <w:rPr>
          <w:b/>
          <w:sz w:val="22"/>
          <w:szCs w:val="22"/>
        </w:rPr>
      </w:pPr>
      <w:r w:rsidRPr="00DB0624">
        <w:rPr>
          <w:sz w:val="22"/>
          <w:szCs w:val="22"/>
        </w:rPr>
        <w:t>Receive updates on SAR progress and consider the final SAR report and recommendations before submitting t</w:t>
      </w:r>
      <w:r w:rsidRPr="00DB0624">
        <w:rPr>
          <w:sz w:val="22"/>
          <w:szCs w:val="22"/>
        </w:rPr>
        <w:t xml:space="preserve">his for sign off to the relevant SAB. </w:t>
      </w:r>
    </w:p>
    <w:p w14:paraId="602157BE" w14:textId="77777777" w:rsidR="00907345" w:rsidRPr="00DB0624" w:rsidRDefault="00C415FC" w:rsidP="00115ECC">
      <w:pPr>
        <w:pStyle w:val="Default"/>
        <w:numPr>
          <w:ilvl w:val="0"/>
          <w:numId w:val="28"/>
        </w:numPr>
        <w:spacing w:after="38"/>
        <w:jc w:val="both"/>
        <w:rPr>
          <w:b/>
          <w:sz w:val="22"/>
          <w:szCs w:val="22"/>
        </w:rPr>
      </w:pPr>
      <w:r w:rsidRPr="00DB0624">
        <w:rPr>
          <w:sz w:val="22"/>
          <w:szCs w:val="22"/>
        </w:rPr>
        <w:t xml:space="preserve">Ensure that all SARS are published on the website, submitted to the National SAR Library project and reported on in the annual report. </w:t>
      </w:r>
    </w:p>
    <w:p w14:paraId="7A300383" w14:textId="77777777" w:rsidR="00907345" w:rsidRPr="00DB0624" w:rsidRDefault="00C415FC" w:rsidP="00115ECC">
      <w:pPr>
        <w:pStyle w:val="Default"/>
        <w:numPr>
          <w:ilvl w:val="0"/>
          <w:numId w:val="28"/>
        </w:numPr>
        <w:spacing w:after="38"/>
        <w:jc w:val="both"/>
        <w:rPr>
          <w:b/>
          <w:sz w:val="22"/>
          <w:szCs w:val="22"/>
        </w:rPr>
      </w:pPr>
      <w:r w:rsidRPr="00DB0624">
        <w:rPr>
          <w:sz w:val="22"/>
          <w:szCs w:val="22"/>
        </w:rPr>
        <w:t>Co-ordinate and update actions taken in relation to SAR learnings from all partne</w:t>
      </w:r>
      <w:r w:rsidRPr="00DB0624">
        <w:rPr>
          <w:sz w:val="22"/>
          <w:szCs w:val="22"/>
        </w:rPr>
        <w:t xml:space="preserve">rs. </w:t>
      </w:r>
    </w:p>
    <w:p w14:paraId="1F03C396" w14:textId="77777777" w:rsidR="00DB0624" w:rsidRPr="00DB0624" w:rsidRDefault="00DB0624" w:rsidP="004767FA">
      <w:pPr>
        <w:pStyle w:val="Default"/>
        <w:spacing w:after="38"/>
        <w:jc w:val="both"/>
        <w:rPr>
          <w:sz w:val="22"/>
          <w:szCs w:val="22"/>
        </w:rPr>
      </w:pPr>
    </w:p>
    <w:p w14:paraId="6E7302DE" w14:textId="77777777" w:rsidR="00DB0624" w:rsidRPr="00DB0624" w:rsidRDefault="00C415FC" w:rsidP="004767FA">
      <w:pPr>
        <w:pStyle w:val="Default"/>
        <w:spacing w:after="38"/>
        <w:jc w:val="both"/>
        <w:rPr>
          <w:sz w:val="22"/>
          <w:szCs w:val="22"/>
        </w:rPr>
      </w:pPr>
      <w:r w:rsidRPr="00DB0624">
        <w:rPr>
          <w:sz w:val="22"/>
          <w:szCs w:val="22"/>
        </w:rPr>
        <w:t xml:space="preserve">The SAR Strategic Sub-group will maintain a relationship and link to the other SAB Sub-groups where they have an important role to play in matters such as: </w:t>
      </w:r>
    </w:p>
    <w:p w14:paraId="4D41F363" w14:textId="77777777" w:rsidR="00DB0624" w:rsidRPr="00DB0624" w:rsidRDefault="00DB0624" w:rsidP="004767FA">
      <w:pPr>
        <w:autoSpaceDE w:val="0"/>
        <w:autoSpaceDN w:val="0"/>
        <w:adjustRightInd w:val="0"/>
        <w:spacing w:after="37" w:line="240" w:lineRule="auto"/>
        <w:ind w:left="720" w:hanging="720"/>
        <w:jc w:val="both"/>
        <w:rPr>
          <w:rFonts w:ascii="Arial" w:hAnsi="Arial" w:cs="Arial"/>
          <w:color w:val="000000"/>
          <w:highlight w:val="lightGray"/>
        </w:rPr>
      </w:pPr>
    </w:p>
    <w:p w14:paraId="7622F6CD" w14:textId="77777777" w:rsidR="00DB0624" w:rsidRPr="00DB0624" w:rsidRDefault="00C415FC" w:rsidP="00115ECC">
      <w:pPr>
        <w:pStyle w:val="Default"/>
        <w:numPr>
          <w:ilvl w:val="0"/>
          <w:numId w:val="28"/>
        </w:numPr>
        <w:spacing w:after="38"/>
        <w:jc w:val="both"/>
        <w:rPr>
          <w:sz w:val="22"/>
          <w:szCs w:val="22"/>
        </w:rPr>
      </w:pPr>
      <w:r w:rsidRPr="00DB0624">
        <w:rPr>
          <w:sz w:val="22"/>
          <w:szCs w:val="22"/>
        </w:rPr>
        <w:t xml:space="preserve">Sharing learning and development needs identified through SARS with the Performance, Assurance, Impact and Learning and Development Sub-groups. </w:t>
      </w:r>
    </w:p>
    <w:p w14:paraId="36630E82" w14:textId="77777777" w:rsidR="00DB0624" w:rsidRPr="00DB0624" w:rsidRDefault="00C415FC" w:rsidP="00115ECC">
      <w:pPr>
        <w:pStyle w:val="Default"/>
        <w:numPr>
          <w:ilvl w:val="0"/>
          <w:numId w:val="28"/>
        </w:numPr>
        <w:spacing w:after="38"/>
        <w:jc w:val="both"/>
        <w:rPr>
          <w:sz w:val="22"/>
          <w:szCs w:val="22"/>
        </w:rPr>
      </w:pPr>
      <w:r w:rsidRPr="00DB0624">
        <w:rPr>
          <w:sz w:val="22"/>
          <w:szCs w:val="22"/>
        </w:rPr>
        <w:t xml:space="preserve">Communicate with Partners and the ‘Voice’ Sub-group and ensure publication of SARS on the SAB website(s). </w:t>
      </w:r>
    </w:p>
    <w:p w14:paraId="11306AC5" w14:textId="77777777" w:rsidR="00DB0624" w:rsidRPr="00DB0624" w:rsidRDefault="00C415FC" w:rsidP="00115ECC">
      <w:pPr>
        <w:pStyle w:val="Default"/>
        <w:numPr>
          <w:ilvl w:val="0"/>
          <w:numId w:val="28"/>
        </w:numPr>
        <w:spacing w:after="38"/>
        <w:jc w:val="both"/>
        <w:rPr>
          <w:sz w:val="22"/>
          <w:szCs w:val="22"/>
        </w:rPr>
      </w:pPr>
      <w:r w:rsidRPr="00DB0624">
        <w:rPr>
          <w:sz w:val="22"/>
          <w:szCs w:val="22"/>
        </w:rPr>
        <w:t>Shar</w:t>
      </w:r>
      <w:r w:rsidRPr="00DB0624">
        <w:rPr>
          <w:sz w:val="22"/>
          <w:szCs w:val="22"/>
        </w:rPr>
        <w:t xml:space="preserve">ing any communication and public interest matters from SARs to ensure that partners are aware of any implications for their organisations. </w:t>
      </w:r>
    </w:p>
    <w:p w14:paraId="097CBD5E" w14:textId="77777777" w:rsidR="00DB0624" w:rsidRDefault="00DB0624" w:rsidP="00DB0624">
      <w:pPr>
        <w:pStyle w:val="Default"/>
        <w:spacing w:after="38"/>
        <w:jc w:val="both"/>
      </w:pPr>
    </w:p>
    <w:p w14:paraId="117982A9" w14:textId="77777777" w:rsidR="00C116B5" w:rsidRPr="00C116B5" w:rsidRDefault="00C415FC" w:rsidP="00DB0624">
      <w:pPr>
        <w:pStyle w:val="Default"/>
        <w:spacing w:after="38"/>
        <w:jc w:val="both"/>
        <w:rPr>
          <w:b/>
          <w:bCs/>
          <w:u w:val="single"/>
        </w:rPr>
      </w:pPr>
      <w:r w:rsidRPr="00C116B5">
        <w:rPr>
          <w:b/>
          <w:bCs/>
          <w:u w:val="single"/>
        </w:rPr>
        <w:t xml:space="preserve">Lancashire SAR Activity </w:t>
      </w:r>
    </w:p>
    <w:p w14:paraId="7D965A1E" w14:textId="77777777" w:rsidR="00907345" w:rsidRPr="00D36892" w:rsidRDefault="00907345" w:rsidP="00907345">
      <w:pPr>
        <w:pStyle w:val="Default"/>
        <w:spacing w:after="38"/>
        <w:ind w:left="720"/>
        <w:jc w:val="both"/>
        <w:rPr>
          <w:b/>
        </w:rPr>
      </w:pPr>
    </w:p>
    <w:p w14:paraId="0C0C311B" w14:textId="77777777" w:rsidR="00907345" w:rsidRPr="00AE41AD" w:rsidRDefault="00C415FC" w:rsidP="00907345">
      <w:pPr>
        <w:rPr>
          <w:rFonts w:ascii="Arial" w:hAnsi="Arial" w:cs="Arial"/>
        </w:rPr>
      </w:pPr>
      <w:r w:rsidRPr="00AE41AD">
        <w:rPr>
          <w:rFonts w:ascii="Arial" w:hAnsi="Arial" w:cs="Arial"/>
        </w:rPr>
        <w:t xml:space="preserve">Lancashire completed </w:t>
      </w:r>
      <w:r w:rsidR="0001496B">
        <w:rPr>
          <w:rFonts w:ascii="Arial" w:hAnsi="Arial" w:cs="Arial"/>
        </w:rPr>
        <w:t>three</w:t>
      </w:r>
      <w:r w:rsidR="007E77D9" w:rsidRPr="00AE41AD">
        <w:rPr>
          <w:rFonts w:ascii="Arial" w:hAnsi="Arial" w:cs="Arial"/>
        </w:rPr>
        <w:t xml:space="preserve"> </w:t>
      </w:r>
      <w:r w:rsidRPr="00AE41AD">
        <w:rPr>
          <w:rFonts w:ascii="Arial" w:hAnsi="Arial" w:cs="Arial"/>
        </w:rPr>
        <w:t>S</w:t>
      </w:r>
      <w:r w:rsidR="00555D30">
        <w:rPr>
          <w:rFonts w:ascii="Arial" w:hAnsi="Arial" w:cs="Arial"/>
        </w:rPr>
        <w:t>afeguarding Adult Reviews (SARs)</w:t>
      </w:r>
      <w:r w:rsidRPr="00AE41AD">
        <w:rPr>
          <w:rFonts w:ascii="Arial" w:hAnsi="Arial" w:cs="Arial"/>
        </w:rPr>
        <w:t xml:space="preserve"> during </w:t>
      </w:r>
      <w:r w:rsidR="00555D30">
        <w:rPr>
          <w:rFonts w:ascii="Arial" w:hAnsi="Arial" w:cs="Arial"/>
        </w:rPr>
        <w:t xml:space="preserve">the </w:t>
      </w:r>
      <w:r w:rsidRPr="00AE41AD">
        <w:rPr>
          <w:rFonts w:ascii="Arial" w:hAnsi="Arial" w:cs="Arial"/>
        </w:rPr>
        <w:t>reporting period</w:t>
      </w:r>
      <w:r w:rsidR="007E77D9" w:rsidRPr="00AE41AD">
        <w:rPr>
          <w:rFonts w:ascii="Arial" w:hAnsi="Arial" w:cs="Arial"/>
        </w:rPr>
        <w:t xml:space="preserve">: </w:t>
      </w:r>
    </w:p>
    <w:bookmarkEnd w:id="1"/>
    <w:p w14:paraId="4AC48431" w14:textId="77777777" w:rsidR="00F74E39" w:rsidRPr="0067754B" w:rsidRDefault="00C415FC" w:rsidP="00F74E39">
      <w:pPr>
        <w:spacing w:after="120" w:line="240" w:lineRule="auto"/>
        <w:jc w:val="both"/>
        <w:rPr>
          <w:rFonts w:ascii="Arial" w:hAnsi="Arial" w:cs="Arial"/>
          <w:bCs/>
        </w:rPr>
      </w:pPr>
      <w:r w:rsidRPr="00F74E39">
        <w:rPr>
          <w:rFonts w:ascii="Arial" w:hAnsi="Arial" w:cs="Arial"/>
          <w:b/>
        </w:rPr>
        <w:t>Adult K</w:t>
      </w:r>
      <w:r>
        <w:rPr>
          <w:rFonts w:ascii="Arial" w:hAnsi="Arial" w:cs="Arial"/>
          <w:b/>
        </w:rPr>
        <w:t xml:space="preserve"> -</w:t>
      </w:r>
      <w:r w:rsidR="00A90EB7">
        <w:rPr>
          <w:rFonts w:ascii="Arial" w:hAnsi="Arial" w:cs="Arial"/>
          <w:b/>
        </w:rPr>
        <w:t xml:space="preserve"> </w:t>
      </w:r>
      <w:r w:rsidR="00A90EB7">
        <w:rPr>
          <w:rFonts w:ascii="Arial" w:hAnsi="Arial" w:cs="Arial"/>
          <w:bCs/>
        </w:rPr>
        <w:t>A</w:t>
      </w:r>
      <w:r w:rsidR="0067754B" w:rsidRPr="0067754B">
        <w:rPr>
          <w:rFonts w:ascii="Arial" w:hAnsi="Arial" w:cs="Arial"/>
          <w:bCs/>
        </w:rPr>
        <w:t xml:space="preserve">n </w:t>
      </w:r>
      <w:r w:rsidRPr="0067754B">
        <w:rPr>
          <w:rFonts w:ascii="Arial" w:hAnsi="Arial" w:cs="Arial"/>
          <w:bCs/>
        </w:rPr>
        <w:t>80y</w:t>
      </w:r>
      <w:r w:rsidR="0001496B">
        <w:rPr>
          <w:rFonts w:ascii="Arial" w:hAnsi="Arial" w:cs="Arial"/>
          <w:bCs/>
        </w:rPr>
        <w:t>ea</w:t>
      </w:r>
      <w:r w:rsidRPr="0067754B">
        <w:rPr>
          <w:rFonts w:ascii="Arial" w:hAnsi="Arial" w:cs="Arial"/>
          <w:bCs/>
        </w:rPr>
        <w:t>r</w:t>
      </w:r>
      <w:r w:rsidR="0067754B" w:rsidRPr="0067754B">
        <w:rPr>
          <w:rFonts w:ascii="Arial" w:hAnsi="Arial" w:cs="Arial"/>
          <w:bCs/>
        </w:rPr>
        <w:t xml:space="preserve"> old adult was</w:t>
      </w:r>
      <w:r w:rsidRPr="0067754B">
        <w:rPr>
          <w:rFonts w:ascii="Arial" w:hAnsi="Arial" w:cs="Arial"/>
          <w:bCs/>
        </w:rPr>
        <w:t xml:space="preserve"> admitted </w:t>
      </w:r>
      <w:r w:rsidR="0027123A">
        <w:rPr>
          <w:rFonts w:ascii="Arial" w:hAnsi="Arial" w:cs="Arial"/>
          <w:bCs/>
        </w:rPr>
        <w:t xml:space="preserve">to </w:t>
      </w:r>
      <w:r w:rsidRPr="0067754B">
        <w:rPr>
          <w:rFonts w:ascii="Arial" w:hAnsi="Arial" w:cs="Arial"/>
          <w:bCs/>
        </w:rPr>
        <w:t>Hospital</w:t>
      </w:r>
      <w:r w:rsidR="0067754B" w:rsidRPr="0067754B">
        <w:rPr>
          <w:rFonts w:ascii="Arial" w:hAnsi="Arial" w:cs="Arial"/>
          <w:bCs/>
        </w:rPr>
        <w:t xml:space="preserve"> in a </w:t>
      </w:r>
      <w:r w:rsidRPr="0067754B">
        <w:rPr>
          <w:rFonts w:ascii="Arial" w:hAnsi="Arial" w:cs="Arial"/>
          <w:bCs/>
        </w:rPr>
        <w:t xml:space="preserve">poor state of health, dehydrated, malnourished </w:t>
      </w:r>
      <w:r w:rsidR="0067754B" w:rsidRPr="0067754B">
        <w:rPr>
          <w:rFonts w:ascii="Arial" w:hAnsi="Arial" w:cs="Arial"/>
          <w:bCs/>
        </w:rPr>
        <w:t xml:space="preserve">and there was </w:t>
      </w:r>
      <w:r w:rsidRPr="0067754B">
        <w:rPr>
          <w:rFonts w:ascii="Arial" w:hAnsi="Arial" w:cs="Arial"/>
          <w:bCs/>
        </w:rPr>
        <w:t xml:space="preserve">evidence </w:t>
      </w:r>
      <w:r w:rsidR="0067754B" w:rsidRPr="0067754B">
        <w:rPr>
          <w:rFonts w:ascii="Arial" w:hAnsi="Arial" w:cs="Arial"/>
          <w:bCs/>
        </w:rPr>
        <w:t xml:space="preserve">of </w:t>
      </w:r>
      <w:r w:rsidRPr="0067754B">
        <w:rPr>
          <w:rFonts w:ascii="Arial" w:hAnsi="Arial" w:cs="Arial"/>
          <w:bCs/>
        </w:rPr>
        <w:t xml:space="preserve">self-neglect.  </w:t>
      </w:r>
      <w:r w:rsidR="0067754B">
        <w:rPr>
          <w:rFonts w:ascii="Arial" w:hAnsi="Arial" w:cs="Arial"/>
          <w:bCs/>
        </w:rPr>
        <w:t xml:space="preserve">The publication of this report was delayed </w:t>
      </w:r>
      <w:r w:rsidR="00A90EB7">
        <w:rPr>
          <w:rFonts w:ascii="Arial" w:hAnsi="Arial" w:cs="Arial"/>
          <w:bCs/>
        </w:rPr>
        <w:t xml:space="preserve">due </w:t>
      </w:r>
      <w:r w:rsidR="0067754B">
        <w:rPr>
          <w:rFonts w:ascii="Arial" w:hAnsi="Arial" w:cs="Arial"/>
          <w:bCs/>
        </w:rPr>
        <w:t>to an ongoing Cor</w:t>
      </w:r>
      <w:r w:rsidR="00A90EB7">
        <w:rPr>
          <w:rFonts w:ascii="Arial" w:hAnsi="Arial" w:cs="Arial"/>
          <w:bCs/>
        </w:rPr>
        <w:t xml:space="preserve">onial </w:t>
      </w:r>
      <w:r w:rsidR="007E77D9">
        <w:rPr>
          <w:rFonts w:ascii="Arial" w:hAnsi="Arial" w:cs="Arial"/>
          <w:bCs/>
        </w:rPr>
        <w:t>process</w:t>
      </w:r>
      <w:r w:rsidR="00A90EB7">
        <w:rPr>
          <w:rFonts w:ascii="Arial" w:hAnsi="Arial" w:cs="Arial"/>
          <w:bCs/>
        </w:rPr>
        <w:t>.</w:t>
      </w:r>
    </w:p>
    <w:p w14:paraId="70102C28" w14:textId="77777777" w:rsidR="00F74E39" w:rsidRPr="00186C30" w:rsidRDefault="00C415FC" w:rsidP="00F74E39">
      <w:pPr>
        <w:spacing w:after="120" w:line="240" w:lineRule="auto"/>
        <w:jc w:val="both"/>
        <w:rPr>
          <w:rFonts w:ascii="Arial" w:hAnsi="Arial" w:cs="Arial"/>
          <w:bCs/>
        </w:rPr>
      </w:pPr>
      <w:r w:rsidRPr="00F74E39">
        <w:rPr>
          <w:rFonts w:ascii="Arial" w:hAnsi="Arial" w:cs="Arial"/>
          <w:b/>
        </w:rPr>
        <w:lastRenderedPageBreak/>
        <w:t>Adult L</w:t>
      </w:r>
      <w:r>
        <w:rPr>
          <w:rFonts w:ascii="Arial" w:hAnsi="Arial" w:cs="Arial"/>
          <w:b/>
        </w:rPr>
        <w:t xml:space="preserve"> </w:t>
      </w:r>
      <w:r w:rsidR="00A90EB7">
        <w:rPr>
          <w:rFonts w:ascii="Arial" w:hAnsi="Arial" w:cs="Arial"/>
          <w:b/>
        </w:rPr>
        <w:t>–</w:t>
      </w:r>
      <w:r w:rsidR="00D72C6D">
        <w:rPr>
          <w:rFonts w:ascii="Arial" w:hAnsi="Arial" w:cs="Arial"/>
          <w:bCs/>
        </w:rPr>
        <w:t xml:space="preserve"> T</w:t>
      </w:r>
      <w:r w:rsidR="00A90EB7">
        <w:rPr>
          <w:rFonts w:ascii="Arial" w:hAnsi="Arial" w:cs="Arial"/>
          <w:bCs/>
        </w:rPr>
        <w:t>his involved a</w:t>
      </w:r>
      <w:r w:rsidR="00394BBE">
        <w:rPr>
          <w:rFonts w:ascii="Arial" w:hAnsi="Arial" w:cs="Arial"/>
          <w:bCs/>
        </w:rPr>
        <w:t>n a</w:t>
      </w:r>
      <w:r w:rsidRPr="00A90EB7">
        <w:rPr>
          <w:rFonts w:ascii="Arial" w:hAnsi="Arial" w:cs="Arial"/>
          <w:bCs/>
        </w:rPr>
        <w:t xml:space="preserve">ssault from </w:t>
      </w:r>
      <w:r w:rsidR="00D72C6D">
        <w:rPr>
          <w:rFonts w:ascii="Arial" w:hAnsi="Arial" w:cs="Arial"/>
          <w:bCs/>
        </w:rPr>
        <w:t xml:space="preserve">a </w:t>
      </w:r>
      <w:r w:rsidRPr="00A90EB7">
        <w:rPr>
          <w:rFonts w:ascii="Arial" w:hAnsi="Arial" w:cs="Arial"/>
          <w:bCs/>
        </w:rPr>
        <w:t xml:space="preserve">service user in rest home. Missed opportunities </w:t>
      </w:r>
      <w:r w:rsidR="00A90EB7">
        <w:rPr>
          <w:rFonts w:ascii="Arial" w:hAnsi="Arial" w:cs="Arial"/>
          <w:bCs/>
        </w:rPr>
        <w:t xml:space="preserve">were identified </w:t>
      </w:r>
      <w:r w:rsidRPr="00A90EB7">
        <w:rPr>
          <w:rFonts w:ascii="Arial" w:hAnsi="Arial" w:cs="Arial"/>
          <w:bCs/>
        </w:rPr>
        <w:t xml:space="preserve">to safeguard Adult L and place </w:t>
      </w:r>
      <w:r w:rsidR="00D72C6D">
        <w:rPr>
          <w:rFonts w:ascii="Arial" w:hAnsi="Arial" w:cs="Arial"/>
          <w:bCs/>
        </w:rPr>
        <w:t xml:space="preserve">the </w:t>
      </w:r>
      <w:r w:rsidRPr="00A90EB7">
        <w:rPr>
          <w:rFonts w:ascii="Arial" w:hAnsi="Arial" w:cs="Arial"/>
          <w:bCs/>
        </w:rPr>
        <w:t xml:space="preserve">perpetrator in </w:t>
      </w:r>
      <w:r w:rsidR="00D72C6D">
        <w:rPr>
          <w:rFonts w:ascii="Arial" w:hAnsi="Arial" w:cs="Arial"/>
          <w:bCs/>
        </w:rPr>
        <w:t xml:space="preserve">a </w:t>
      </w:r>
      <w:r w:rsidRPr="00A90EB7">
        <w:rPr>
          <w:rFonts w:ascii="Arial" w:hAnsi="Arial" w:cs="Arial"/>
          <w:bCs/>
        </w:rPr>
        <w:t>suitable placement</w:t>
      </w:r>
      <w:r w:rsidRPr="00F74E39">
        <w:rPr>
          <w:rFonts w:ascii="Arial" w:hAnsi="Arial" w:cs="Arial"/>
          <w:b/>
        </w:rPr>
        <w:t>.</w:t>
      </w:r>
      <w:r w:rsidR="00555D30">
        <w:rPr>
          <w:rFonts w:ascii="Arial" w:hAnsi="Arial" w:cs="Arial"/>
          <w:b/>
        </w:rPr>
        <w:t xml:space="preserve"> </w:t>
      </w:r>
      <w:r w:rsidR="00555D30">
        <w:rPr>
          <w:rFonts w:ascii="Arial" w:hAnsi="Arial" w:cs="Arial"/>
          <w:bCs/>
        </w:rPr>
        <w:t>The publication of this report was delayed due to an ongoing Coronial process.</w:t>
      </w:r>
    </w:p>
    <w:p w14:paraId="377AEB00" w14:textId="77777777" w:rsidR="00B90F9A" w:rsidRDefault="00C415FC" w:rsidP="00F74E39">
      <w:pPr>
        <w:spacing w:after="120" w:line="240" w:lineRule="auto"/>
        <w:jc w:val="both"/>
        <w:rPr>
          <w:rFonts w:ascii="Arial" w:hAnsi="Arial" w:cs="Arial"/>
          <w:bCs/>
        </w:rPr>
      </w:pPr>
      <w:r w:rsidRPr="00F74E39">
        <w:rPr>
          <w:rFonts w:ascii="Arial" w:hAnsi="Arial" w:cs="Arial"/>
          <w:b/>
        </w:rPr>
        <w:t xml:space="preserve">Adult M &amp; </w:t>
      </w:r>
      <w:r w:rsidRPr="00F74E39">
        <w:rPr>
          <w:rFonts w:ascii="Arial" w:hAnsi="Arial" w:cs="Arial"/>
          <w:b/>
        </w:rPr>
        <w:t>alleged perpetrator</w:t>
      </w:r>
      <w:r w:rsidR="00352B4C">
        <w:rPr>
          <w:rFonts w:ascii="Arial" w:hAnsi="Arial" w:cs="Arial"/>
          <w:b/>
        </w:rPr>
        <w:t xml:space="preserve"> – </w:t>
      </w:r>
      <w:r w:rsidR="00352B4C" w:rsidRPr="00352B4C">
        <w:rPr>
          <w:rFonts w:ascii="Arial" w:hAnsi="Arial" w:cs="Arial"/>
          <w:bCs/>
        </w:rPr>
        <w:t>This case involved</w:t>
      </w:r>
      <w:r w:rsidR="00352B4C">
        <w:rPr>
          <w:rFonts w:ascii="Arial" w:hAnsi="Arial" w:cs="Arial"/>
          <w:b/>
        </w:rPr>
        <w:t xml:space="preserve"> </w:t>
      </w:r>
      <w:r w:rsidR="00352B4C">
        <w:rPr>
          <w:rFonts w:ascii="Arial" w:hAnsi="Arial" w:cs="Arial"/>
          <w:bCs/>
        </w:rPr>
        <w:t>s</w:t>
      </w:r>
      <w:r w:rsidRPr="00D72C6D">
        <w:rPr>
          <w:rFonts w:ascii="Arial" w:hAnsi="Arial" w:cs="Arial"/>
          <w:bCs/>
        </w:rPr>
        <w:t xml:space="preserve">upported shared accommodation with </w:t>
      </w:r>
      <w:r w:rsidR="00352B4C">
        <w:rPr>
          <w:rFonts w:ascii="Arial" w:hAnsi="Arial" w:cs="Arial"/>
          <w:bCs/>
        </w:rPr>
        <w:t>two</w:t>
      </w:r>
      <w:r w:rsidRPr="00D72C6D">
        <w:rPr>
          <w:rFonts w:ascii="Arial" w:hAnsi="Arial" w:cs="Arial"/>
          <w:bCs/>
        </w:rPr>
        <w:t xml:space="preserve"> other men, one </w:t>
      </w:r>
      <w:r w:rsidR="00653122">
        <w:rPr>
          <w:rFonts w:ascii="Arial" w:hAnsi="Arial" w:cs="Arial"/>
          <w:bCs/>
        </w:rPr>
        <w:t>presented with</w:t>
      </w:r>
      <w:r w:rsidRPr="00D72C6D">
        <w:rPr>
          <w:rFonts w:ascii="Arial" w:hAnsi="Arial" w:cs="Arial"/>
          <w:bCs/>
        </w:rPr>
        <w:t xml:space="preserve"> </w:t>
      </w:r>
      <w:r w:rsidR="00653122">
        <w:rPr>
          <w:rFonts w:ascii="Arial" w:hAnsi="Arial" w:cs="Arial"/>
          <w:bCs/>
        </w:rPr>
        <w:t>mental ill health</w:t>
      </w:r>
      <w:r w:rsidRPr="00D72C6D">
        <w:rPr>
          <w:rFonts w:ascii="Arial" w:hAnsi="Arial" w:cs="Arial"/>
          <w:bCs/>
        </w:rPr>
        <w:t xml:space="preserve"> (Alleged perpetrator) </w:t>
      </w:r>
      <w:r w:rsidR="00C07611">
        <w:rPr>
          <w:rFonts w:ascii="Arial" w:hAnsi="Arial" w:cs="Arial"/>
          <w:bCs/>
        </w:rPr>
        <w:t xml:space="preserve">who </w:t>
      </w:r>
      <w:r w:rsidRPr="00D72C6D">
        <w:rPr>
          <w:rFonts w:ascii="Arial" w:hAnsi="Arial" w:cs="Arial"/>
          <w:bCs/>
        </w:rPr>
        <w:t xml:space="preserve">set fire to his own clothing. Adult M died </w:t>
      </w:r>
      <w:r w:rsidR="00C07611">
        <w:rPr>
          <w:rFonts w:ascii="Arial" w:hAnsi="Arial" w:cs="Arial"/>
          <w:bCs/>
        </w:rPr>
        <w:t xml:space="preserve">due to </w:t>
      </w:r>
      <w:r w:rsidRPr="00D72C6D">
        <w:rPr>
          <w:rFonts w:ascii="Arial" w:hAnsi="Arial" w:cs="Arial"/>
          <w:bCs/>
        </w:rPr>
        <w:t xml:space="preserve">smoke inhalation. </w:t>
      </w:r>
    </w:p>
    <w:p w14:paraId="01962B35" w14:textId="77777777" w:rsidR="00B90F9A" w:rsidRDefault="00C415FC" w:rsidP="00B90F9A">
      <w:pPr>
        <w:spacing w:after="120" w:line="240" w:lineRule="auto"/>
        <w:jc w:val="both"/>
        <w:rPr>
          <w:rFonts w:ascii="Arial" w:hAnsi="Arial" w:cs="Arial"/>
          <w:b/>
        </w:rPr>
      </w:pPr>
      <w:r>
        <w:rPr>
          <w:rFonts w:ascii="Arial" w:hAnsi="Arial" w:cs="Arial"/>
          <w:bCs/>
        </w:rPr>
        <w:t>The recommendations from the SAR</w:t>
      </w:r>
      <w:r>
        <w:rPr>
          <w:rFonts w:ascii="Arial" w:hAnsi="Arial" w:cs="Arial"/>
          <w:bCs/>
        </w:rPr>
        <w:t xml:space="preserve"> reports were being translated into actions at the time of writing this report.</w:t>
      </w:r>
    </w:p>
    <w:p w14:paraId="79043950" w14:textId="77777777" w:rsidR="00657B2D" w:rsidRPr="007177F5" w:rsidRDefault="00657B2D" w:rsidP="00F74E39">
      <w:pPr>
        <w:spacing w:after="120" w:line="240" w:lineRule="auto"/>
        <w:jc w:val="both"/>
        <w:rPr>
          <w:rFonts w:ascii="Arial" w:hAnsi="Arial" w:cs="Arial"/>
          <w:bCs/>
        </w:rPr>
      </w:pPr>
    </w:p>
    <w:p w14:paraId="3217A096" w14:textId="77777777" w:rsidR="004F6252" w:rsidRPr="00C21903" w:rsidRDefault="00C415FC" w:rsidP="00F74E39">
      <w:pPr>
        <w:spacing w:after="120" w:line="240" w:lineRule="auto"/>
        <w:jc w:val="both"/>
        <w:rPr>
          <w:rFonts w:ascii="Arial" w:hAnsi="Arial" w:cs="Arial"/>
          <w:bCs/>
        </w:rPr>
      </w:pPr>
      <w:r>
        <w:rPr>
          <w:rFonts w:ascii="Arial" w:hAnsi="Arial" w:cs="Arial"/>
          <w:bCs/>
        </w:rPr>
        <w:t>The following SARs commenced d</w:t>
      </w:r>
      <w:r w:rsidRPr="00C21903">
        <w:rPr>
          <w:rFonts w:ascii="Arial" w:hAnsi="Arial" w:cs="Arial"/>
          <w:bCs/>
        </w:rPr>
        <w:t>uring the reporting period</w:t>
      </w:r>
      <w:r>
        <w:rPr>
          <w:rFonts w:ascii="Arial" w:hAnsi="Arial" w:cs="Arial"/>
          <w:bCs/>
        </w:rPr>
        <w:t xml:space="preserve"> and learning will be reported in next year's annual report.</w:t>
      </w:r>
    </w:p>
    <w:p w14:paraId="4F785682" w14:textId="77777777" w:rsidR="00F74E39" w:rsidRPr="00F74E39" w:rsidRDefault="00C415FC" w:rsidP="00F74E39">
      <w:pPr>
        <w:spacing w:after="120" w:line="240" w:lineRule="auto"/>
        <w:jc w:val="both"/>
        <w:rPr>
          <w:rFonts w:ascii="Arial" w:hAnsi="Arial" w:cs="Arial"/>
          <w:b/>
        </w:rPr>
      </w:pPr>
      <w:r w:rsidRPr="00F74E39">
        <w:rPr>
          <w:rFonts w:ascii="Arial" w:hAnsi="Arial" w:cs="Arial"/>
          <w:b/>
        </w:rPr>
        <w:t>Adult O</w:t>
      </w:r>
      <w:r w:rsidR="00C21903">
        <w:rPr>
          <w:rFonts w:ascii="Arial" w:hAnsi="Arial" w:cs="Arial"/>
          <w:b/>
        </w:rPr>
        <w:t xml:space="preserve"> -</w:t>
      </w:r>
      <w:r w:rsidR="00B943D6">
        <w:rPr>
          <w:rFonts w:ascii="Arial" w:hAnsi="Arial" w:cs="Arial"/>
          <w:b/>
        </w:rPr>
        <w:t xml:space="preserve"> </w:t>
      </w:r>
      <w:r w:rsidR="00C21903" w:rsidRPr="00B943D6">
        <w:rPr>
          <w:rFonts w:ascii="Arial" w:hAnsi="Arial" w:cs="Arial"/>
          <w:bCs/>
        </w:rPr>
        <w:t>This case involved</w:t>
      </w:r>
      <w:r w:rsidR="007E77D9">
        <w:rPr>
          <w:rFonts w:ascii="Arial" w:hAnsi="Arial" w:cs="Arial"/>
          <w:bCs/>
        </w:rPr>
        <w:t xml:space="preserve"> c</w:t>
      </w:r>
      <w:r w:rsidRPr="00B943D6">
        <w:rPr>
          <w:rFonts w:ascii="Arial" w:hAnsi="Arial" w:cs="Arial"/>
          <w:bCs/>
        </w:rPr>
        <w:t xml:space="preserve">omplex mental health needs, displayed self-neglect, </w:t>
      </w:r>
      <w:r w:rsidR="007E77D9">
        <w:rPr>
          <w:rFonts w:ascii="Arial" w:hAnsi="Arial" w:cs="Arial"/>
          <w:bCs/>
        </w:rPr>
        <w:t xml:space="preserve">and </w:t>
      </w:r>
      <w:r w:rsidR="007177F5">
        <w:rPr>
          <w:rFonts w:ascii="Arial" w:hAnsi="Arial" w:cs="Arial"/>
          <w:bCs/>
        </w:rPr>
        <w:t xml:space="preserve">evident that </w:t>
      </w:r>
      <w:r w:rsidRPr="00B943D6">
        <w:rPr>
          <w:rFonts w:ascii="Arial" w:hAnsi="Arial" w:cs="Arial"/>
          <w:bCs/>
        </w:rPr>
        <w:t>agencies did not communicate.</w:t>
      </w:r>
    </w:p>
    <w:p w14:paraId="569BA605" w14:textId="77777777" w:rsidR="00B90F9A" w:rsidRDefault="00C415FC" w:rsidP="00F74E39">
      <w:pPr>
        <w:spacing w:after="120" w:line="240" w:lineRule="auto"/>
        <w:jc w:val="both"/>
        <w:rPr>
          <w:rFonts w:ascii="Arial" w:hAnsi="Arial" w:cs="Arial"/>
          <w:bCs/>
        </w:rPr>
      </w:pPr>
      <w:r w:rsidRPr="00F74E39">
        <w:rPr>
          <w:rFonts w:ascii="Arial" w:hAnsi="Arial" w:cs="Arial"/>
          <w:b/>
        </w:rPr>
        <w:t>Adult P</w:t>
      </w:r>
      <w:r w:rsidR="00B943D6">
        <w:rPr>
          <w:rFonts w:ascii="Arial" w:hAnsi="Arial" w:cs="Arial"/>
          <w:b/>
        </w:rPr>
        <w:t xml:space="preserve"> </w:t>
      </w:r>
      <w:r w:rsidR="00B943D6" w:rsidRPr="00B943D6">
        <w:rPr>
          <w:rFonts w:ascii="Arial" w:hAnsi="Arial" w:cs="Arial"/>
          <w:bCs/>
        </w:rPr>
        <w:t xml:space="preserve">- </w:t>
      </w:r>
      <w:r w:rsidRPr="00B943D6">
        <w:rPr>
          <w:rFonts w:ascii="Arial" w:hAnsi="Arial" w:cs="Arial"/>
          <w:bCs/>
        </w:rPr>
        <w:t xml:space="preserve">Displayed self-neglect, </w:t>
      </w:r>
      <w:r w:rsidR="007177F5">
        <w:rPr>
          <w:rFonts w:ascii="Arial" w:hAnsi="Arial" w:cs="Arial"/>
          <w:bCs/>
        </w:rPr>
        <w:t xml:space="preserve">there was a </w:t>
      </w:r>
      <w:r w:rsidRPr="00B943D6">
        <w:rPr>
          <w:rFonts w:ascii="Arial" w:hAnsi="Arial" w:cs="Arial"/>
          <w:bCs/>
        </w:rPr>
        <w:t>delay in</w:t>
      </w:r>
      <w:r w:rsidR="007177F5">
        <w:rPr>
          <w:rFonts w:ascii="Arial" w:hAnsi="Arial" w:cs="Arial"/>
          <w:bCs/>
        </w:rPr>
        <w:t xml:space="preserve"> the</w:t>
      </w:r>
      <w:r w:rsidRPr="00B943D6">
        <w:rPr>
          <w:rFonts w:ascii="Arial" w:hAnsi="Arial" w:cs="Arial"/>
          <w:bCs/>
        </w:rPr>
        <w:t xml:space="preserve"> referral</w:t>
      </w:r>
      <w:r w:rsidR="007177F5">
        <w:rPr>
          <w:rFonts w:ascii="Arial" w:hAnsi="Arial" w:cs="Arial"/>
          <w:bCs/>
        </w:rPr>
        <w:t xml:space="preserve"> being made and the</w:t>
      </w:r>
      <w:r w:rsidRPr="00B943D6">
        <w:rPr>
          <w:rFonts w:ascii="Arial" w:hAnsi="Arial" w:cs="Arial"/>
          <w:bCs/>
        </w:rPr>
        <w:t xml:space="preserve"> body </w:t>
      </w:r>
      <w:r w:rsidR="007177F5">
        <w:rPr>
          <w:rFonts w:ascii="Arial" w:hAnsi="Arial" w:cs="Arial"/>
          <w:bCs/>
        </w:rPr>
        <w:t xml:space="preserve">was </w:t>
      </w:r>
      <w:r w:rsidRPr="00B943D6">
        <w:rPr>
          <w:rFonts w:ascii="Arial" w:hAnsi="Arial" w:cs="Arial"/>
          <w:bCs/>
        </w:rPr>
        <w:t>found decomposed.</w:t>
      </w:r>
    </w:p>
    <w:p w14:paraId="2C3D0421" w14:textId="77777777" w:rsidR="008D1AE4" w:rsidRPr="008D1AE4" w:rsidRDefault="008D1AE4" w:rsidP="008D1AE4">
      <w:pPr>
        <w:spacing w:after="0" w:line="240" w:lineRule="auto"/>
        <w:ind w:left="720"/>
        <w:rPr>
          <w:rFonts w:ascii="Arial" w:eastAsia="Times New Roman" w:hAnsi="Arial" w:cs="Arial"/>
        </w:rPr>
      </w:pPr>
    </w:p>
    <w:p w14:paraId="3BD4388F" w14:textId="77777777" w:rsidR="0071292C" w:rsidRPr="001D182C" w:rsidRDefault="00C415FC" w:rsidP="00115ECC">
      <w:pPr>
        <w:pStyle w:val="ListParagraph"/>
        <w:numPr>
          <w:ilvl w:val="0"/>
          <w:numId w:val="3"/>
        </w:numPr>
        <w:spacing w:after="0" w:line="240" w:lineRule="auto"/>
        <w:ind w:left="714" w:hanging="357"/>
        <w:jc w:val="both"/>
        <w:rPr>
          <w:rFonts w:ascii="Arial" w:hAnsi="Arial" w:cs="Arial"/>
          <w:b/>
          <w:sz w:val="24"/>
          <w:szCs w:val="24"/>
        </w:rPr>
      </w:pPr>
      <w:r w:rsidRPr="001D182C">
        <w:rPr>
          <w:rFonts w:ascii="Arial" w:hAnsi="Arial" w:cs="Arial"/>
          <w:b/>
          <w:sz w:val="24"/>
          <w:szCs w:val="24"/>
        </w:rPr>
        <w:t>PARTNER ACTIVITY</w:t>
      </w:r>
    </w:p>
    <w:p w14:paraId="578AA63B" w14:textId="77777777" w:rsidR="001D182C" w:rsidRPr="002169FC" w:rsidRDefault="001D182C" w:rsidP="001D182C">
      <w:pPr>
        <w:pStyle w:val="ListParagraph"/>
        <w:spacing w:line="240" w:lineRule="auto"/>
        <w:jc w:val="both"/>
        <w:rPr>
          <w:rFonts w:ascii="Arial" w:hAnsi="Arial" w:cs="Arial"/>
          <w:b/>
        </w:rPr>
      </w:pPr>
    </w:p>
    <w:p w14:paraId="7D180EEE" w14:textId="77777777" w:rsidR="0071292C" w:rsidRPr="00FE0DCD" w:rsidRDefault="00C415FC" w:rsidP="001D182C">
      <w:pPr>
        <w:tabs>
          <w:tab w:val="left" w:pos="4536"/>
        </w:tabs>
        <w:spacing w:after="0" w:line="240" w:lineRule="auto"/>
        <w:jc w:val="both"/>
        <w:rPr>
          <w:rFonts w:ascii="Arial" w:hAnsi="Arial" w:cs="Arial"/>
          <w:b/>
          <w:sz w:val="24"/>
          <w:szCs w:val="24"/>
          <w:u w:val="single"/>
        </w:rPr>
      </w:pPr>
      <w:r w:rsidRPr="00FE0DCD">
        <w:rPr>
          <w:rFonts w:ascii="Arial" w:hAnsi="Arial" w:cs="Arial"/>
          <w:b/>
          <w:sz w:val="24"/>
          <w:szCs w:val="24"/>
          <w:u w:val="single"/>
        </w:rPr>
        <w:t xml:space="preserve">Lancashire </w:t>
      </w:r>
      <w:r w:rsidRPr="00FE0DCD">
        <w:rPr>
          <w:rFonts w:ascii="Arial" w:hAnsi="Arial" w:cs="Arial"/>
          <w:b/>
          <w:sz w:val="24"/>
          <w:szCs w:val="24"/>
          <w:u w:val="single"/>
        </w:rPr>
        <w:t>Constabulary</w:t>
      </w:r>
    </w:p>
    <w:p w14:paraId="1F01B713" w14:textId="77777777" w:rsidR="001D182C" w:rsidRPr="0006197E" w:rsidRDefault="001D182C" w:rsidP="001D182C">
      <w:pPr>
        <w:tabs>
          <w:tab w:val="left" w:pos="4536"/>
        </w:tabs>
        <w:spacing w:after="0" w:line="240" w:lineRule="auto"/>
        <w:jc w:val="both"/>
        <w:rPr>
          <w:rFonts w:ascii="Arial" w:hAnsi="Arial" w:cs="Arial"/>
          <w:b/>
          <w:highlight w:val="yellow"/>
          <w:u w:val="single"/>
        </w:rPr>
      </w:pPr>
    </w:p>
    <w:p w14:paraId="1FD91C10" w14:textId="77777777" w:rsidR="001D182C" w:rsidRPr="002C718F" w:rsidRDefault="00C415FC" w:rsidP="002C718F">
      <w:pPr>
        <w:spacing w:after="120" w:line="240" w:lineRule="auto"/>
        <w:jc w:val="both"/>
        <w:rPr>
          <w:rFonts w:ascii="Arial" w:eastAsia="Calibri" w:hAnsi="Arial" w:cs="Arial"/>
        </w:rPr>
      </w:pPr>
      <w:r w:rsidRPr="002C718F">
        <w:rPr>
          <w:rFonts w:ascii="Arial" w:eastAsia="Calibri" w:hAnsi="Arial" w:cs="Arial" w:hint="eastAsia"/>
        </w:rPr>
        <w:t>The Constabulary</w:t>
      </w:r>
      <w:r w:rsidRPr="002C718F">
        <w:rPr>
          <w:rFonts w:ascii="Arial" w:eastAsia="Calibri" w:hAnsi="Arial" w:cs="Arial"/>
        </w:rPr>
        <w:t>’</w:t>
      </w:r>
      <w:r w:rsidRPr="002C718F">
        <w:rPr>
          <w:rFonts w:ascii="Arial" w:eastAsia="Calibri" w:hAnsi="Arial" w:cs="Arial" w:hint="eastAsia"/>
        </w:rPr>
        <w:t>s role is to collaborate with partners to uphold the 6 principles of safeguarding. Our mission and purpose is "To keep people safe and feeling safe and when needed, we can be trusted to Consistently deliver a Competent and Co</w:t>
      </w:r>
      <w:r w:rsidRPr="002C718F">
        <w:rPr>
          <w:rFonts w:ascii="Arial" w:eastAsia="Calibri" w:hAnsi="Arial" w:cs="Arial" w:hint="eastAsia"/>
        </w:rPr>
        <w:t>mpassionate service 24/7."</w:t>
      </w:r>
    </w:p>
    <w:p w14:paraId="67164237" w14:textId="77777777" w:rsidR="001D182C" w:rsidRPr="0006197E" w:rsidRDefault="001D182C" w:rsidP="001D182C">
      <w:pPr>
        <w:spacing w:after="0" w:line="240" w:lineRule="auto"/>
        <w:jc w:val="both"/>
        <w:rPr>
          <w:rFonts w:ascii="Arial" w:eastAsia="Calibri" w:hAnsi="Arial" w:cs="Arial"/>
          <w:highlight w:val="yellow"/>
        </w:rPr>
      </w:pPr>
    </w:p>
    <w:p w14:paraId="5BF71EDB" w14:textId="77777777" w:rsidR="0071292C" w:rsidRPr="00FE0DCD" w:rsidRDefault="00C415FC" w:rsidP="001D182C">
      <w:pPr>
        <w:spacing w:after="120" w:line="240" w:lineRule="auto"/>
        <w:jc w:val="both"/>
        <w:rPr>
          <w:rFonts w:ascii="Arial" w:hAnsi="Arial" w:cs="Arial"/>
          <w:u w:val="single"/>
        </w:rPr>
      </w:pPr>
      <w:r w:rsidRPr="00FE0DCD">
        <w:rPr>
          <w:rFonts w:ascii="Arial" w:hAnsi="Arial" w:cs="Arial"/>
          <w:u w:val="single"/>
        </w:rPr>
        <w:t xml:space="preserve">Key Achievements in </w:t>
      </w:r>
      <w:r w:rsidR="004F34C6">
        <w:rPr>
          <w:rFonts w:ascii="Arial" w:hAnsi="Arial" w:cs="Arial"/>
          <w:u w:val="single"/>
        </w:rPr>
        <w:t>2020-22</w:t>
      </w:r>
    </w:p>
    <w:p w14:paraId="3267A076" w14:textId="77777777" w:rsidR="00CE5CD1" w:rsidRPr="0064333D" w:rsidRDefault="00C415FC" w:rsidP="00115ECC">
      <w:pPr>
        <w:pStyle w:val="ListParagraph"/>
        <w:numPr>
          <w:ilvl w:val="0"/>
          <w:numId w:val="11"/>
        </w:numPr>
        <w:tabs>
          <w:tab w:val="center" w:pos="2970"/>
        </w:tabs>
        <w:spacing w:after="0" w:line="276" w:lineRule="auto"/>
        <w:jc w:val="both"/>
        <w:rPr>
          <w:rStyle w:val="Style3"/>
        </w:rPr>
      </w:pPr>
      <w:r w:rsidRPr="0064333D">
        <w:rPr>
          <w:rStyle w:val="Style3"/>
          <w:rFonts w:hint="eastAsia"/>
        </w:rPr>
        <w:t xml:space="preserve">DA awareness during </w:t>
      </w:r>
      <w:r w:rsidR="00553BD5">
        <w:rPr>
          <w:rStyle w:val="Style3"/>
          <w:rFonts w:hint="eastAsia"/>
        </w:rPr>
        <w:t>Covid</w:t>
      </w:r>
      <w:r w:rsidR="00402C9E">
        <w:rPr>
          <w:rStyle w:val="Style3"/>
        </w:rPr>
        <w:t>-19</w:t>
      </w:r>
      <w:r w:rsidRPr="0064333D">
        <w:rPr>
          <w:rStyle w:val="Style3"/>
        </w:rPr>
        <w:t xml:space="preserve"> pandemic</w:t>
      </w:r>
    </w:p>
    <w:p w14:paraId="4C838DBB" w14:textId="77777777" w:rsidR="00CE5CD1" w:rsidRPr="0064333D" w:rsidRDefault="00C415FC" w:rsidP="00115ECC">
      <w:pPr>
        <w:pStyle w:val="ListParagraph"/>
        <w:numPr>
          <w:ilvl w:val="0"/>
          <w:numId w:val="11"/>
        </w:numPr>
        <w:tabs>
          <w:tab w:val="center" w:pos="2970"/>
        </w:tabs>
        <w:spacing w:after="0" w:line="276" w:lineRule="auto"/>
        <w:jc w:val="both"/>
        <w:rPr>
          <w:rStyle w:val="Style3"/>
        </w:rPr>
      </w:pPr>
      <w:r w:rsidRPr="0064333D">
        <w:rPr>
          <w:rStyle w:val="Style3"/>
        </w:rPr>
        <w:t>Specific operations aimed at preventing Adult abuse</w:t>
      </w:r>
      <w:r w:rsidR="0064333D">
        <w:rPr>
          <w:rStyle w:val="Style3"/>
        </w:rPr>
        <w:t>:</w:t>
      </w:r>
      <w:r w:rsidRPr="0064333D">
        <w:rPr>
          <w:rStyle w:val="Style3"/>
        </w:rPr>
        <w:t xml:space="preserve"> </w:t>
      </w:r>
    </w:p>
    <w:p w14:paraId="6DE127FB" w14:textId="77777777" w:rsidR="00CE5CD1" w:rsidRPr="0064333D" w:rsidRDefault="00C415FC" w:rsidP="00115ECC">
      <w:pPr>
        <w:pStyle w:val="ListParagraph"/>
        <w:numPr>
          <w:ilvl w:val="1"/>
          <w:numId w:val="11"/>
        </w:numPr>
        <w:tabs>
          <w:tab w:val="center" w:pos="2970"/>
        </w:tabs>
        <w:spacing w:after="0" w:line="276" w:lineRule="auto"/>
        <w:jc w:val="both"/>
        <w:rPr>
          <w:rStyle w:val="Style3"/>
        </w:rPr>
      </w:pPr>
      <w:r w:rsidRPr="0064333D">
        <w:rPr>
          <w:rStyle w:val="Style3"/>
        </w:rPr>
        <w:t xml:space="preserve">Op Provide, </w:t>
      </w:r>
      <w:r w:rsidRPr="0064333D">
        <w:rPr>
          <w:rStyle w:val="Style3"/>
          <w:rFonts w:hint="eastAsia"/>
        </w:rPr>
        <w:t>Op Jack</w:t>
      </w:r>
      <w:r w:rsidRPr="0064333D">
        <w:rPr>
          <w:rStyle w:val="Style3"/>
        </w:rPr>
        <w:t>a</w:t>
      </w:r>
      <w:r w:rsidRPr="0064333D">
        <w:rPr>
          <w:rStyle w:val="Style3"/>
          <w:rFonts w:hint="eastAsia"/>
        </w:rPr>
        <w:t xml:space="preserve">l and Op Wolf. They are distinct operations but lots of overlaps as they are looking at </w:t>
      </w:r>
      <w:r w:rsidRPr="0064333D">
        <w:rPr>
          <w:rStyle w:val="Style3"/>
          <w:rFonts w:hint="eastAsia"/>
        </w:rPr>
        <w:t xml:space="preserve">diversion tactics and enforcement against those targeting vulnerable adults either through financial abuse (Wolf) or Home Invasion (Jackal) typically for drug abuse and County Lines bases. </w:t>
      </w:r>
      <w:r w:rsidRPr="0064333D">
        <w:rPr>
          <w:rStyle w:val="Style3"/>
        </w:rPr>
        <w:t>Op Provide</w:t>
      </w:r>
      <w:r w:rsidR="007346A8">
        <w:rPr>
          <w:rStyle w:val="Style3"/>
        </w:rPr>
        <w:t xml:space="preserve"> p</w:t>
      </w:r>
      <w:r w:rsidRPr="0064333D">
        <w:rPr>
          <w:rStyle w:val="Style3"/>
          <w:rFonts w:hint="eastAsia"/>
        </w:rPr>
        <w:t>roactively seek</w:t>
      </w:r>
      <w:r w:rsidR="007346A8">
        <w:rPr>
          <w:rStyle w:val="Style3"/>
        </w:rPr>
        <w:t>s</w:t>
      </w:r>
      <w:r w:rsidRPr="0064333D">
        <w:rPr>
          <w:rStyle w:val="Style3"/>
          <w:rFonts w:hint="eastAsia"/>
        </w:rPr>
        <w:t xml:space="preserve"> to identify and interact with historic, and present high-risk victims of domestic abuse</w:t>
      </w:r>
    </w:p>
    <w:p w14:paraId="71C7BB58" w14:textId="77777777" w:rsidR="00CE5CD1" w:rsidRPr="0064333D" w:rsidRDefault="00C415FC" w:rsidP="00115ECC">
      <w:pPr>
        <w:pStyle w:val="ListParagraph"/>
        <w:numPr>
          <w:ilvl w:val="0"/>
          <w:numId w:val="11"/>
        </w:numPr>
        <w:tabs>
          <w:tab w:val="center" w:pos="2970"/>
        </w:tabs>
        <w:spacing w:after="0" w:line="276" w:lineRule="auto"/>
        <w:jc w:val="both"/>
        <w:rPr>
          <w:rStyle w:val="Style3"/>
        </w:rPr>
      </w:pPr>
      <w:r w:rsidRPr="0064333D">
        <w:rPr>
          <w:rStyle w:val="Style3"/>
          <w:rFonts w:hint="eastAsia"/>
        </w:rPr>
        <w:t>Increase the service level provisions to victims of domestic abuse to increase the effectiveness of DA responses, thereby maximising the likelihood of preventing futur</w:t>
      </w:r>
      <w:r w:rsidRPr="0064333D">
        <w:rPr>
          <w:rStyle w:val="Style3"/>
          <w:rFonts w:hint="eastAsia"/>
        </w:rPr>
        <w:t>e abuse.</w:t>
      </w:r>
    </w:p>
    <w:p w14:paraId="166B2638" w14:textId="77777777" w:rsidR="00CE5CD1" w:rsidRPr="0064333D" w:rsidRDefault="00C415FC" w:rsidP="00115ECC">
      <w:pPr>
        <w:pStyle w:val="ListParagraph"/>
        <w:numPr>
          <w:ilvl w:val="0"/>
          <w:numId w:val="11"/>
        </w:numPr>
        <w:tabs>
          <w:tab w:val="center" w:pos="2970"/>
        </w:tabs>
        <w:spacing w:after="0" w:line="276" w:lineRule="auto"/>
        <w:jc w:val="both"/>
        <w:rPr>
          <w:rStyle w:val="Style3"/>
        </w:rPr>
      </w:pPr>
      <w:r w:rsidRPr="0064333D">
        <w:rPr>
          <w:rStyle w:val="Style3"/>
          <w:rFonts w:hint="eastAsia"/>
        </w:rPr>
        <w:t>MARAC</w:t>
      </w:r>
      <w:r w:rsidR="007346A8">
        <w:rPr>
          <w:rStyle w:val="Style3"/>
        </w:rPr>
        <w:t xml:space="preserve"> – </w:t>
      </w:r>
      <w:r w:rsidRPr="0064333D">
        <w:rPr>
          <w:rStyle w:val="Style3"/>
        </w:rPr>
        <w:t xml:space="preserve">ongoing commitment to improve our response to </w:t>
      </w:r>
      <w:r w:rsidR="004F34C6" w:rsidRPr="0064333D">
        <w:rPr>
          <w:rStyle w:val="Style3"/>
        </w:rPr>
        <w:t>high-risk</w:t>
      </w:r>
      <w:r w:rsidRPr="0064333D">
        <w:rPr>
          <w:rStyle w:val="Style3"/>
        </w:rPr>
        <w:t xml:space="preserve"> DA </w:t>
      </w:r>
    </w:p>
    <w:p w14:paraId="27A5E094" w14:textId="77777777" w:rsidR="0071292C" w:rsidRDefault="00C415FC" w:rsidP="00115ECC">
      <w:pPr>
        <w:pStyle w:val="ListParagraph"/>
        <w:numPr>
          <w:ilvl w:val="0"/>
          <w:numId w:val="11"/>
        </w:numPr>
        <w:tabs>
          <w:tab w:val="center" w:pos="2970"/>
        </w:tabs>
        <w:spacing w:after="0" w:line="276" w:lineRule="auto"/>
        <w:jc w:val="both"/>
        <w:rPr>
          <w:rStyle w:val="Style3"/>
        </w:rPr>
      </w:pPr>
      <w:r w:rsidRPr="0064333D">
        <w:rPr>
          <w:rStyle w:val="Style3"/>
          <w:rFonts w:hint="eastAsia"/>
        </w:rPr>
        <w:t>T</w:t>
      </w:r>
      <w:r w:rsidRPr="0064333D">
        <w:rPr>
          <w:rStyle w:val="Style3"/>
        </w:rPr>
        <w:t xml:space="preserve">rauma </w:t>
      </w:r>
      <w:r w:rsidRPr="0064333D">
        <w:rPr>
          <w:rStyle w:val="Style3"/>
          <w:rFonts w:hint="eastAsia"/>
        </w:rPr>
        <w:t>I</w:t>
      </w:r>
      <w:r w:rsidRPr="0064333D">
        <w:rPr>
          <w:rStyle w:val="Style3"/>
        </w:rPr>
        <w:t xml:space="preserve">nformed </w:t>
      </w:r>
      <w:r w:rsidRPr="0064333D">
        <w:rPr>
          <w:rStyle w:val="Style3"/>
          <w:rFonts w:hint="eastAsia"/>
        </w:rPr>
        <w:t>A</w:t>
      </w:r>
      <w:r w:rsidRPr="0064333D">
        <w:rPr>
          <w:rStyle w:val="Style3"/>
        </w:rPr>
        <w:t>pproach incorporated into Force Learning and Development</w:t>
      </w:r>
    </w:p>
    <w:p w14:paraId="21A54404" w14:textId="77777777" w:rsidR="00942F37" w:rsidRPr="0064333D" w:rsidRDefault="00C415FC" w:rsidP="00115ECC">
      <w:pPr>
        <w:pStyle w:val="ListParagraph"/>
        <w:numPr>
          <w:ilvl w:val="0"/>
          <w:numId w:val="11"/>
        </w:numPr>
        <w:tabs>
          <w:tab w:val="center" w:pos="2970"/>
        </w:tabs>
        <w:spacing w:after="0" w:line="276" w:lineRule="auto"/>
        <w:jc w:val="both"/>
        <w:rPr>
          <w:rStyle w:val="Style3"/>
        </w:rPr>
      </w:pPr>
      <w:r w:rsidRPr="00942F37">
        <w:rPr>
          <w:rStyle w:val="Style3"/>
          <w:rFonts w:hint="eastAsia"/>
        </w:rPr>
        <w:t>Media campaigns</w:t>
      </w:r>
      <w:r w:rsidRPr="00942F37">
        <w:rPr>
          <w:rStyle w:val="Style3"/>
        </w:rPr>
        <w:t xml:space="preserve"> through the LRF and </w:t>
      </w:r>
      <w:r w:rsidR="0089642F">
        <w:rPr>
          <w:rStyle w:val="Style3"/>
        </w:rPr>
        <w:t xml:space="preserve">pan-Lancashire </w:t>
      </w:r>
      <w:r w:rsidRPr="00942F37">
        <w:rPr>
          <w:rStyle w:val="Style3"/>
        </w:rPr>
        <w:t xml:space="preserve">multi-agency </w:t>
      </w:r>
      <w:r w:rsidR="0089642F">
        <w:rPr>
          <w:rStyle w:val="Style3"/>
        </w:rPr>
        <w:t>networks</w:t>
      </w:r>
      <w:r w:rsidRPr="00942F37">
        <w:rPr>
          <w:rStyle w:val="Style3"/>
        </w:rPr>
        <w:t xml:space="preserve"> e.g. No Excuse for Abuse; Fraud </w:t>
      </w:r>
      <w:r w:rsidRPr="00942F37">
        <w:rPr>
          <w:rStyle w:val="Style3"/>
        </w:rPr>
        <w:t>and Vulnerable Adults with Action</w:t>
      </w:r>
      <w:r>
        <w:rPr>
          <w:rStyle w:val="Style3"/>
        </w:rPr>
        <w:t xml:space="preserve"> </w:t>
      </w:r>
      <w:r w:rsidRPr="00942F37">
        <w:rPr>
          <w:rStyle w:val="Style3"/>
        </w:rPr>
        <w:t>Fraud</w:t>
      </w:r>
    </w:p>
    <w:p w14:paraId="5C2F1469" w14:textId="77777777" w:rsidR="00CE5CD1" w:rsidRPr="0006197E" w:rsidRDefault="00CE5CD1" w:rsidP="00CE5CD1">
      <w:pPr>
        <w:spacing w:before="120" w:after="0" w:line="240" w:lineRule="auto"/>
        <w:jc w:val="both"/>
        <w:rPr>
          <w:rFonts w:ascii="Arial" w:hAnsi="Arial" w:cs="Arial"/>
          <w:highlight w:val="yellow"/>
        </w:rPr>
      </w:pPr>
    </w:p>
    <w:p w14:paraId="152EDA83" w14:textId="77777777" w:rsidR="0071292C" w:rsidRPr="00792026" w:rsidRDefault="00C415FC" w:rsidP="001D182C">
      <w:pPr>
        <w:pStyle w:val="Standard"/>
        <w:jc w:val="both"/>
        <w:rPr>
          <w:rFonts w:ascii="Arial" w:hAnsi="Arial" w:cs="Arial"/>
          <w:b/>
          <w:u w:val="single"/>
        </w:rPr>
      </w:pPr>
      <w:r w:rsidRPr="00792026">
        <w:rPr>
          <w:rFonts w:ascii="Arial" w:hAnsi="Arial" w:cs="Arial"/>
          <w:b/>
          <w:u w:val="single"/>
        </w:rPr>
        <w:t>Lancashire and South Cumbria Clinical Commis</w:t>
      </w:r>
      <w:r w:rsidR="00847837" w:rsidRPr="00792026">
        <w:rPr>
          <w:rFonts w:ascii="Arial" w:hAnsi="Arial" w:cs="Arial"/>
          <w:b/>
          <w:u w:val="single"/>
        </w:rPr>
        <w:t>sioning Groups</w:t>
      </w:r>
      <w:r w:rsidR="00FA33C8" w:rsidRPr="00792026">
        <w:rPr>
          <w:rFonts w:ascii="Arial" w:hAnsi="Arial" w:cs="Arial"/>
          <w:b/>
          <w:u w:val="single"/>
        </w:rPr>
        <w:t xml:space="preserve"> (CCG)</w:t>
      </w:r>
    </w:p>
    <w:p w14:paraId="41818950" w14:textId="77777777" w:rsidR="0071292C" w:rsidRPr="00072610" w:rsidRDefault="0071292C" w:rsidP="001D182C">
      <w:pPr>
        <w:pStyle w:val="Standard"/>
        <w:jc w:val="both"/>
        <w:rPr>
          <w:rFonts w:ascii="Arial" w:hAnsi="Arial" w:cs="Arial"/>
          <w:b/>
          <w:color w:val="FF0000"/>
          <w:sz w:val="22"/>
          <w:szCs w:val="22"/>
        </w:rPr>
      </w:pPr>
    </w:p>
    <w:p w14:paraId="217DA4F8" w14:textId="77777777" w:rsidR="00072610" w:rsidRPr="00072610" w:rsidRDefault="00C415FC" w:rsidP="00072610">
      <w:pPr>
        <w:spacing w:after="0" w:line="240" w:lineRule="auto"/>
        <w:jc w:val="both"/>
        <w:rPr>
          <w:rFonts w:ascii="Arial" w:hAnsi="Arial" w:cs="Arial"/>
        </w:rPr>
      </w:pPr>
      <w:r w:rsidRPr="00072610">
        <w:rPr>
          <w:rFonts w:ascii="Arial" w:hAnsi="Arial" w:cs="Arial"/>
        </w:rPr>
        <w:t xml:space="preserve">Lancashire and South Cumbria CCGs have a statutory duty to ensure that arrangements are made to safeguard and promote the welfare of children, young people and adults to protect </w:t>
      </w:r>
      <w:r w:rsidRPr="00072610">
        <w:rPr>
          <w:rFonts w:ascii="Arial" w:hAnsi="Arial" w:cs="Arial"/>
        </w:rPr>
        <w:lastRenderedPageBreak/>
        <w:t>them from abuse or the risk of abuse. The CCGs are required to take account of</w:t>
      </w:r>
      <w:r w:rsidRPr="00072610">
        <w:rPr>
          <w:rFonts w:ascii="Arial" w:hAnsi="Arial" w:cs="Arial"/>
        </w:rPr>
        <w:t xml:space="preserve"> the principles within the Mental Capacity Act and to ensure that health providers from whom they </w:t>
      </w:r>
      <w:r w:rsidR="005A5FF6" w:rsidRPr="00072610">
        <w:rPr>
          <w:rFonts w:ascii="Arial" w:hAnsi="Arial" w:cs="Arial"/>
        </w:rPr>
        <w:t>commission</w:t>
      </w:r>
      <w:r w:rsidRPr="00072610">
        <w:rPr>
          <w:rFonts w:ascii="Arial" w:hAnsi="Arial" w:cs="Arial"/>
        </w:rPr>
        <w:t xml:space="preserve"> services have comprehensive policies relating to the application of MCA (2005) and if appropriate MCA Deprivation of Liberty Safeguards (2009). </w:t>
      </w:r>
    </w:p>
    <w:p w14:paraId="6C2E8EF0" w14:textId="77777777" w:rsidR="00072610" w:rsidRPr="00072610" w:rsidRDefault="00072610" w:rsidP="00072610">
      <w:pPr>
        <w:spacing w:after="0" w:line="240" w:lineRule="auto"/>
        <w:jc w:val="both"/>
        <w:rPr>
          <w:rFonts w:ascii="Arial" w:hAnsi="Arial" w:cs="Arial"/>
        </w:rPr>
      </w:pPr>
    </w:p>
    <w:p w14:paraId="512E8D04" w14:textId="77777777" w:rsidR="00072610" w:rsidRPr="00072610" w:rsidRDefault="00C415FC" w:rsidP="00072610">
      <w:pPr>
        <w:spacing w:after="0" w:line="240" w:lineRule="auto"/>
        <w:jc w:val="both"/>
        <w:rPr>
          <w:rFonts w:ascii="Arial" w:hAnsi="Arial" w:cs="Arial"/>
        </w:rPr>
      </w:pPr>
      <w:r w:rsidRPr="00072610">
        <w:rPr>
          <w:rFonts w:ascii="Arial" w:hAnsi="Arial" w:cs="Arial"/>
        </w:rPr>
        <w:t>A</w:t>
      </w:r>
      <w:r w:rsidRPr="00072610">
        <w:rPr>
          <w:rFonts w:ascii="Arial" w:hAnsi="Arial" w:cs="Arial"/>
        </w:rPr>
        <w:t xml:space="preserve">s commissioners of local health services CCGs are required to assure themselves that the organisations from which they commission have effective safeguarding arrangements in place; including independent providers and voluntary, community and faith sector, </w:t>
      </w:r>
      <w:r w:rsidRPr="00072610">
        <w:rPr>
          <w:rFonts w:ascii="Arial" w:hAnsi="Arial" w:cs="Arial"/>
        </w:rPr>
        <w:t xml:space="preserve">to ensure that all service users are protected from abuse and the risk of abuse. </w:t>
      </w:r>
    </w:p>
    <w:p w14:paraId="01E4A7CD" w14:textId="77777777" w:rsidR="00072610" w:rsidRPr="00072610" w:rsidRDefault="00072610" w:rsidP="00072610">
      <w:pPr>
        <w:spacing w:after="0" w:line="240" w:lineRule="auto"/>
        <w:jc w:val="both"/>
        <w:rPr>
          <w:rFonts w:ascii="Arial" w:hAnsi="Arial" w:cs="Arial"/>
        </w:rPr>
      </w:pPr>
    </w:p>
    <w:p w14:paraId="3C0612AE" w14:textId="77777777" w:rsidR="00072610" w:rsidRPr="00072610" w:rsidRDefault="00C415FC" w:rsidP="00072610">
      <w:pPr>
        <w:spacing w:after="0" w:line="240" w:lineRule="auto"/>
        <w:jc w:val="both"/>
        <w:rPr>
          <w:rFonts w:ascii="Arial" w:hAnsi="Arial" w:cs="Arial"/>
        </w:rPr>
      </w:pPr>
      <w:r w:rsidRPr="00072610">
        <w:rPr>
          <w:rFonts w:ascii="Arial" w:hAnsi="Arial" w:cs="Arial"/>
        </w:rPr>
        <w:t>The CCGs need to demonstrate that their Designated Lead Professionals for Adults, Children and Children in Care are embedded in the clinical decision-making of the organisat</w:t>
      </w:r>
      <w:r w:rsidRPr="00072610">
        <w:rPr>
          <w:rFonts w:ascii="Arial" w:hAnsi="Arial" w:cs="Arial"/>
        </w:rPr>
        <w:t xml:space="preserve">ion, with the authority to work within local health economies to influence local thinking, practice development and continuous safeguarding improvement. </w:t>
      </w:r>
    </w:p>
    <w:p w14:paraId="50076153" w14:textId="77777777" w:rsidR="00072610" w:rsidRPr="00072610" w:rsidRDefault="00072610" w:rsidP="00072610">
      <w:pPr>
        <w:spacing w:after="0" w:line="240" w:lineRule="auto"/>
        <w:jc w:val="both"/>
        <w:rPr>
          <w:rFonts w:ascii="Arial" w:hAnsi="Arial" w:cs="Arial"/>
        </w:rPr>
      </w:pPr>
    </w:p>
    <w:p w14:paraId="462D7BE7" w14:textId="77777777" w:rsidR="00072610" w:rsidRPr="00072610" w:rsidRDefault="00C415FC" w:rsidP="00072610">
      <w:pPr>
        <w:spacing w:after="0" w:line="240" w:lineRule="auto"/>
        <w:jc w:val="both"/>
        <w:rPr>
          <w:rFonts w:ascii="Arial" w:hAnsi="Arial" w:cs="Arial"/>
        </w:rPr>
      </w:pPr>
      <w:r w:rsidRPr="00072610">
        <w:rPr>
          <w:rFonts w:ascii="Arial" w:hAnsi="Arial" w:cs="Arial"/>
        </w:rPr>
        <w:t>Designated Lead Professionals for Safeguarding are experts within the field and strategic leaders. Th</w:t>
      </w:r>
      <w:r w:rsidRPr="00072610">
        <w:rPr>
          <w:rFonts w:ascii="Arial" w:hAnsi="Arial" w:cs="Arial"/>
        </w:rPr>
        <w:t>ey are integral in all parts of the CCGs commissioning cycle, from procurement to quality assurance and in the delivery, development, and review of services to ensure that the views and wishes of adults and children are clearly sought and respected</w:t>
      </w:r>
      <w:r>
        <w:rPr>
          <w:rFonts w:ascii="Arial" w:hAnsi="Arial" w:cs="Arial"/>
        </w:rPr>
        <w:t>.</w:t>
      </w:r>
    </w:p>
    <w:p w14:paraId="59F72316" w14:textId="77777777" w:rsidR="009366C4" w:rsidRPr="0006197E" w:rsidRDefault="009366C4" w:rsidP="009366C4">
      <w:pPr>
        <w:suppressAutoHyphens/>
        <w:autoSpaceDN w:val="0"/>
        <w:spacing w:after="0" w:line="240" w:lineRule="auto"/>
        <w:jc w:val="both"/>
        <w:textAlignment w:val="baseline"/>
        <w:rPr>
          <w:rFonts w:ascii="Arial" w:eastAsia="SimSun" w:hAnsi="Arial" w:cs="Arial"/>
          <w:kern w:val="3"/>
          <w:highlight w:val="yellow"/>
          <w:lang w:eastAsia="zh-CN" w:bidi="hi-IN"/>
        </w:rPr>
      </w:pPr>
    </w:p>
    <w:p w14:paraId="7909D87B" w14:textId="77777777" w:rsidR="009366C4" w:rsidRPr="00EF53FD" w:rsidRDefault="00C415FC" w:rsidP="009366C4">
      <w:pPr>
        <w:spacing w:after="120" w:line="240" w:lineRule="auto"/>
        <w:jc w:val="both"/>
        <w:rPr>
          <w:rFonts w:ascii="Arial" w:eastAsiaTheme="minorHAnsi" w:hAnsi="Arial" w:cs="Arial"/>
          <w:u w:val="single"/>
        </w:rPr>
      </w:pPr>
      <w:r w:rsidRPr="00EF53FD">
        <w:rPr>
          <w:rFonts w:ascii="Arial" w:eastAsiaTheme="minorHAnsi" w:hAnsi="Arial" w:cs="Arial"/>
          <w:u w:val="single"/>
        </w:rPr>
        <w:t>Key A</w:t>
      </w:r>
      <w:r w:rsidRPr="00EF53FD">
        <w:rPr>
          <w:rFonts w:ascii="Arial" w:eastAsiaTheme="minorHAnsi" w:hAnsi="Arial" w:cs="Arial"/>
          <w:u w:val="single"/>
        </w:rPr>
        <w:t xml:space="preserve">chievements in </w:t>
      </w:r>
      <w:r w:rsidR="00EF53FD" w:rsidRPr="00EF53FD">
        <w:rPr>
          <w:rFonts w:ascii="Arial" w:eastAsiaTheme="minorHAnsi" w:hAnsi="Arial" w:cs="Arial"/>
          <w:u w:val="single"/>
        </w:rPr>
        <w:t>2020-21</w:t>
      </w:r>
    </w:p>
    <w:p w14:paraId="09C2F08E" w14:textId="77777777" w:rsidR="00EF53FD" w:rsidRPr="00EF53FD" w:rsidRDefault="00C415FC" w:rsidP="00115ECC">
      <w:pPr>
        <w:pStyle w:val="ListParagraph"/>
        <w:numPr>
          <w:ilvl w:val="0"/>
          <w:numId w:val="11"/>
        </w:numPr>
        <w:tabs>
          <w:tab w:val="center" w:pos="2970"/>
        </w:tabs>
        <w:spacing w:after="0" w:line="276" w:lineRule="auto"/>
        <w:jc w:val="both"/>
        <w:rPr>
          <w:rStyle w:val="Style3"/>
        </w:rPr>
      </w:pPr>
      <w:r w:rsidRPr="00EF53FD">
        <w:rPr>
          <w:rStyle w:val="Style3"/>
        </w:rPr>
        <w:t xml:space="preserve">The 8 </w:t>
      </w:r>
      <w:r w:rsidR="005A5FF6" w:rsidRPr="00EF53FD">
        <w:rPr>
          <w:rStyle w:val="Style3"/>
        </w:rPr>
        <w:t>CCGs</w:t>
      </w:r>
      <w:r w:rsidRPr="00EF53FD">
        <w:rPr>
          <w:rStyle w:val="Style3"/>
        </w:rPr>
        <w:t xml:space="preserve"> across the Lancashire and South Cumbria footprint were awarded the Health Service Journal award for NHS Safeguarding Initiative in recognition of the work undertaken to develop a new safeguarding model. The approach has al</w:t>
      </w:r>
      <w:r w:rsidRPr="00EF53FD">
        <w:rPr>
          <w:rStyle w:val="Style3"/>
        </w:rPr>
        <w:t xml:space="preserve">lowed us to create a single voice for health partners in key issues and produced stronger governance arrangements.  </w:t>
      </w:r>
    </w:p>
    <w:p w14:paraId="16933375" w14:textId="77777777" w:rsidR="00EF53FD" w:rsidRPr="00EF53FD" w:rsidRDefault="00C415FC" w:rsidP="00115ECC">
      <w:pPr>
        <w:pStyle w:val="ListParagraph"/>
        <w:numPr>
          <w:ilvl w:val="0"/>
          <w:numId w:val="11"/>
        </w:numPr>
        <w:tabs>
          <w:tab w:val="center" w:pos="2970"/>
        </w:tabs>
        <w:spacing w:after="0" w:line="276" w:lineRule="auto"/>
        <w:jc w:val="both"/>
        <w:rPr>
          <w:rStyle w:val="Style3"/>
        </w:rPr>
      </w:pPr>
      <w:r w:rsidRPr="00EF53FD">
        <w:rPr>
          <w:rStyle w:val="Style3"/>
        </w:rPr>
        <w:t xml:space="preserve">The </w:t>
      </w:r>
      <w:r w:rsidR="00553BD5">
        <w:rPr>
          <w:rStyle w:val="Style3"/>
        </w:rPr>
        <w:t>Covid</w:t>
      </w:r>
      <w:r w:rsidR="00402C9E">
        <w:rPr>
          <w:rStyle w:val="Style3"/>
        </w:rPr>
        <w:t>-19</w:t>
      </w:r>
      <w:r w:rsidRPr="00EF53FD">
        <w:rPr>
          <w:rStyle w:val="Style3"/>
        </w:rPr>
        <w:t xml:space="preserve"> response has been a high challenge for all of health and social care. The CCG’s have focused on supporting and enabling a mult</w:t>
      </w:r>
      <w:r w:rsidRPr="00EF53FD">
        <w:rPr>
          <w:rStyle w:val="Style3"/>
        </w:rPr>
        <w:t>i-agency response to many of the challenges this has created for our vulnerable population. This has including reviewing our system assurance models, adopting a more robust reactive safeguarding offer, and working closely with local authority partners on p</w:t>
      </w:r>
      <w:r w:rsidRPr="00EF53FD">
        <w:rPr>
          <w:rStyle w:val="Style3"/>
        </w:rPr>
        <w:t>atient safety issues. Specifically support in to care homes and the wider regulated care market and support in outbreak management has been supported by CCG Safeguarding teams.</w:t>
      </w:r>
    </w:p>
    <w:p w14:paraId="2829C800" w14:textId="77777777" w:rsidR="00EF53FD" w:rsidRPr="00EF53FD" w:rsidRDefault="00C415FC" w:rsidP="00115ECC">
      <w:pPr>
        <w:pStyle w:val="ListParagraph"/>
        <w:numPr>
          <w:ilvl w:val="0"/>
          <w:numId w:val="11"/>
        </w:numPr>
        <w:tabs>
          <w:tab w:val="center" w:pos="2970"/>
        </w:tabs>
        <w:spacing w:after="0" w:line="276" w:lineRule="auto"/>
        <w:jc w:val="both"/>
        <w:rPr>
          <w:rStyle w:val="Style3"/>
        </w:rPr>
      </w:pPr>
      <w:r w:rsidRPr="00EF53FD">
        <w:rPr>
          <w:rStyle w:val="Style3"/>
        </w:rPr>
        <w:t xml:space="preserve">Expertise for workforce has continued to be a focus for the </w:t>
      </w:r>
      <w:r w:rsidR="005A5FF6" w:rsidRPr="00EF53FD">
        <w:rPr>
          <w:rStyle w:val="Style3"/>
        </w:rPr>
        <w:t>CCGs</w:t>
      </w:r>
      <w:r w:rsidRPr="00EF53FD">
        <w:rPr>
          <w:rStyle w:val="Style3"/>
        </w:rPr>
        <w:t xml:space="preserve">, and with the </w:t>
      </w:r>
      <w:r w:rsidRPr="00EF53FD">
        <w:rPr>
          <w:rStyle w:val="Style3"/>
        </w:rPr>
        <w:t>recurring challenges seen in application of the Mental Capacity Act there has been extensive work to support this element of practice. This has included the development of MCA grab sheets and guidance for vaccinations as well as significant work in prepari</w:t>
      </w:r>
      <w:r w:rsidRPr="00EF53FD">
        <w:rPr>
          <w:rStyle w:val="Style3"/>
        </w:rPr>
        <w:t>ng for the introduction of the Liberty Protection Safeguards.</w:t>
      </w:r>
    </w:p>
    <w:p w14:paraId="65EA8030" w14:textId="77777777" w:rsidR="00EF53FD" w:rsidRPr="00EF53FD" w:rsidRDefault="00C415FC" w:rsidP="00115ECC">
      <w:pPr>
        <w:pStyle w:val="ListParagraph"/>
        <w:numPr>
          <w:ilvl w:val="0"/>
          <w:numId w:val="11"/>
        </w:numPr>
        <w:tabs>
          <w:tab w:val="center" w:pos="2970"/>
        </w:tabs>
        <w:spacing w:after="0" w:line="276" w:lineRule="auto"/>
        <w:jc w:val="both"/>
        <w:rPr>
          <w:rStyle w:val="Style3"/>
        </w:rPr>
      </w:pPr>
      <w:r w:rsidRPr="00EF53FD">
        <w:rPr>
          <w:rStyle w:val="Style3"/>
        </w:rPr>
        <w:t xml:space="preserve">As a wider health system, we have acknowledged that we continue to see the same themes and trends coming from Safeguarding Adult reviews. In response we have established </w:t>
      </w:r>
      <w:r w:rsidR="005A5FF6" w:rsidRPr="00EF53FD">
        <w:rPr>
          <w:rStyle w:val="Style3"/>
        </w:rPr>
        <w:t>an</w:t>
      </w:r>
      <w:r w:rsidRPr="00EF53FD">
        <w:rPr>
          <w:rStyle w:val="Style3"/>
        </w:rPr>
        <w:t xml:space="preserve"> NHS Health Learning F</w:t>
      </w:r>
      <w:r w:rsidRPr="00EF53FD">
        <w:rPr>
          <w:rStyle w:val="Style3"/>
        </w:rPr>
        <w:t>orum which is focussed on new ways of embedding learning, adopting a positive risk management approach, and recognising the need to learn from positive practice as well as from incidents and reviews.</w:t>
      </w:r>
    </w:p>
    <w:p w14:paraId="7044A99F" w14:textId="77777777" w:rsidR="00E7325C" w:rsidRDefault="00E7325C" w:rsidP="008D1AE4">
      <w:pPr>
        <w:spacing w:after="120" w:line="240" w:lineRule="auto"/>
        <w:jc w:val="both"/>
        <w:rPr>
          <w:rFonts w:ascii="Arial" w:hAnsi="Arial" w:cs="Arial"/>
          <w:b/>
          <w:highlight w:val="yellow"/>
          <w:u w:val="single"/>
        </w:rPr>
      </w:pPr>
    </w:p>
    <w:p w14:paraId="152C2017" w14:textId="77777777" w:rsidR="004F34C6" w:rsidRPr="00EC7AE2" w:rsidRDefault="00C415FC" w:rsidP="004F34C6">
      <w:pPr>
        <w:spacing w:after="0" w:line="240" w:lineRule="auto"/>
        <w:jc w:val="both"/>
        <w:rPr>
          <w:rFonts w:ascii="Arial" w:hAnsi="Arial" w:cs="Arial"/>
          <w:b/>
          <w:sz w:val="24"/>
          <w:szCs w:val="24"/>
          <w:u w:val="single"/>
        </w:rPr>
      </w:pPr>
      <w:r w:rsidRPr="00EC7AE2">
        <w:rPr>
          <w:rFonts w:ascii="Arial" w:hAnsi="Arial" w:cs="Arial"/>
          <w:b/>
          <w:sz w:val="24"/>
          <w:szCs w:val="24"/>
          <w:u w:val="single"/>
        </w:rPr>
        <w:t xml:space="preserve">Lancashire County Council (LCC) – Adult </w:t>
      </w:r>
      <w:r w:rsidRPr="00EC7AE2">
        <w:rPr>
          <w:rFonts w:ascii="Arial" w:hAnsi="Arial" w:cs="Arial"/>
          <w:b/>
          <w:sz w:val="24"/>
          <w:szCs w:val="24"/>
          <w:u w:val="single"/>
        </w:rPr>
        <w:t>Services</w:t>
      </w:r>
    </w:p>
    <w:p w14:paraId="58D7D86A" w14:textId="77777777" w:rsidR="004F34C6" w:rsidRPr="0006197E" w:rsidRDefault="004F34C6" w:rsidP="004F34C6">
      <w:pPr>
        <w:spacing w:after="0" w:line="240" w:lineRule="auto"/>
        <w:jc w:val="both"/>
        <w:rPr>
          <w:rFonts w:ascii="Arial" w:hAnsi="Arial" w:cs="Arial"/>
          <w:b/>
          <w:highlight w:val="yellow"/>
          <w:u w:val="single"/>
        </w:rPr>
      </w:pPr>
    </w:p>
    <w:p w14:paraId="6B962DFA" w14:textId="77777777" w:rsidR="004F34C6" w:rsidRDefault="00C415FC" w:rsidP="004F34C6">
      <w:pPr>
        <w:pStyle w:val="Standard"/>
        <w:jc w:val="both"/>
        <w:rPr>
          <w:rFonts w:ascii="Arial" w:hAnsi="Arial" w:cs="Arial"/>
          <w:sz w:val="22"/>
          <w:szCs w:val="22"/>
        </w:rPr>
      </w:pPr>
      <w:r w:rsidRPr="00A274A3">
        <w:rPr>
          <w:rFonts w:ascii="Arial" w:hAnsi="Arial" w:cs="Arial"/>
          <w:sz w:val="22"/>
          <w:szCs w:val="22"/>
        </w:rPr>
        <w:t>The Local Authority safeguarding responsibilities and functions are defined within the Care Act 2014 which states Adults have the right to live life free from harm and abuse and with dignity and respect. It is important that all agencies who work</w:t>
      </w:r>
      <w:r w:rsidRPr="00A274A3">
        <w:rPr>
          <w:rFonts w:ascii="Arial" w:hAnsi="Arial" w:cs="Arial"/>
          <w:sz w:val="22"/>
          <w:szCs w:val="22"/>
        </w:rPr>
        <w:t xml:space="preserve"> with adults who may be at risk from abuse are involved in the prevention of abuse. </w:t>
      </w:r>
    </w:p>
    <w:p w14:paraId="7B6EB6FE" w14:textId="77777777" w:rsidR="004F34C6" w:rsidRDefault="004F34C6" w:rsidP="004F34C6">
      <w:pPr>
        <w:pStyle w:val="Standard"/>
        <w:jc w:val="both"/>
        <w:rPr>
          <w:rFonts w:ascii="Arial" w:hAnsi="Arial" w:cs="Arial"/>
          <w:sz w:val="22"/>
          <w:szCs w:val="22"/>
        </w:rPr>
      </w:pPr>
    </w:p>
    <w:p w14:paraId="616F331F" w14:textId="77777777" w:rsidR="004F34C6" w:rsidRPr="00A274A3" w:rsidRDefault="00C415FC" w:rsidP="004F34C6">
      <w:pPr>
        <w:pStyle w:val="Standard"/>
        <w:jc w:val="both"/>
        <w:rPr>
          <w:rFonts w:ascii="Arial" w:hAnsi="Arial" w:cs="Arial"/>
          <w:sz w:val="22"/>
          <w:szCs w:val="22"/>
        </w:rPr>
      </w:pPr>
      <w:r w:rsidRPr="00A274A3">
        <w:rPr>
          <w:rFonts w:ascii="Arial" w:hAnsi="Arial" w:cs="Arial"/>
          <w:sz w:val="22"/>
          <w:szCs w:val="22"/>
        </w:rPr>
        <w:t xml:space="preserve">The local authority retains the responsibility for overseeing a safeguarding enquiry and ensuring that any investigation satisfies its duty under </w:t>
      </w:r>
      <w:r w:rsidR="00553BD5">
        <w:rPr>
          <w:rFonts w:ascii="Arial" w:hAnsi="Arial" w:cs="Arial"/>
          <w:sz w:val="22"/>
          <w:szCs w:val="22"/>
        </w:rPr>
        <w:t>S</w:t>
      </w:r>
      <w:r w:rsidRPr="00A274A3">
        <w:rPr>
          <w:rFonts w:ascii="Arial" w:hAnsi="Arial" w:cs="Arial"/>
          <w:sz w:val="22"/>
          <w:szCs w:val="22"/>
        </w:rPr>
        <w:t>ection 42 to decide wha</w:t>
      </w:r>
      <w:r w:rsidRPr="00A274A3">
        <w:rPr>
          <w:rFonts w:ascii="Arial" w:hAnsi="Arial" w:cs="Arial"/>
          <w:sz w:val="22"/>
          <w:szCs w:val="22"/>
        </w:rPr>
        <w:t>t action (if any) is necessary to help and protect the adult, and to ensure that such action is taken when necessary. The Care Act 2014 has introduced the requirement to record additional categories of abuse such as Female Genital Mutilation, Modern Slaver</w:t>
      </w:r>
      <w:r w:rsidRPr="00A274A3">
        <w:rPr>
          <w:rFonts w:ascii="Arial" w:hAnsi="Arial" w:cs="Arial"/>
          <w:sz w:val="22"/>
          <w:szCs w:val="22"/>
        </w:rPr>
        <w:t xml:space="preserve">y, Self-neglect, so called Honour Based Violence and Domestic Abuse. It should be noted that these categories may be seen within other categories of abuse. The Care Act 2014 sets out a clear legal framework for how local authorities and other parts of the </w:t>
      </w:r>
      <w:r w:rsidRPr="00A274A3">
        <w:rPr>
          <w:rFonts w:ascii="Arial" w:hAnsi="Arial" w:cs="Arial"/>
          <w:sz w:val="22"/>
          <w:szCs w:val="22"/>
        </w:rPr>
        <w:t>system should protect adults at risk of abuse or neglect.</w:t>
      </w:r>
    </w:p>
    <w:p w14:paraId="0209080E" w14:textId="77777777" w:rsidR="004F34C6" w:rsidRPr="0006197E" w:rsidRDefault="004F34C6" w:rsidP="004F34C6">
      <w:pPr>
        <w:pStyle w:val="Default"/>
        <w:jc w:val="both"/>
        <w:rPr>
          <w:sz w:val="22"/>
          <w:szCs w:val="22"/>
          <w:highlight w:val="yellow"/>
        </w:rPr>
      </w:pPr>
    </w:p>
    <w:p w14:paraId="2F86A1C2" w14:textId="77777777" w:rsidR="004F34C6" w:rsidRPr="00EC7AE2" w:rsidRDefault="00C415FC" w:rsidP="004F34C6">
      <w:pPr>
        <w:pStyle w:val="Default"/>
        <w:spacing w:after="120"/>
        <w:jc w:val="both"/>
        <w:rPr>
          <w:sz w:val="22"/>
          <w:szCs w:val="22"/>
        </w:rPr>
      </w:pPr>
      <w:r w:rsidRPr="00EC7AE2">
        <w:rPr>
          <w:sz w:val="22"/>
          <w:szCs w:val="22"/>
          <w:u w:val="single"/>
        </w:rPr>
        <w:t xml:space="preserve">Some of LCC’s Key Achievements include: </w:t>
      </w:r>
    </w:p>
    <w:p w14:paraId="5AF84A72" w14:textId="77777777" w:rsidR="004F34C6" w:rsidRDefault="00C415FC" w:rsidP="004F34C6">
      <w:pPr>
        <w:pStyle w:val="Standard"/>
        <w:rPr>
          <w:rFonts w:asciiTheme="minorHAnsi" w:hAnsiTheme="minorHAnsi" w:cs="Arial"/>
        </w:rPr>
      </w:pPr>
      <w:r w:rsidRPr="008C5FB3">
        <w:rPr>
          <w:rFonts w:ascii="Arial" w:hAnsi="Arial" w:cs="Arial"/>
          <w:sz w:val="22"/>
          <w:szCs w:val="22"/>
        </w:rPr>
        <w:t xml:space="preserve">During 2021 the unprecedented circumstance of the </w:t>
      </w:r>
      <w:r w:rsidR="00553BD5">
        <w:rPr>
          <w:rFonts w:ascii="Arial" w:hAnsi="Arial" w:cs="Arial"/>
          <w:sz w:val="22"/>
          <w:szCs w:val="22"/>
        </w:rPr>
        <w:t>Covid</w:t>
      </w:r>
      <w:r w:rsidRPr="008C5FB3">
        <w:rPr>
          <w:rFonts w:ascii="Arial" w:hAnsi="Arial" w:cs="Arial"/>
          <w:sz w:val="22"/>
          <w:szCs w:val="22"/>
        </w:rPr>
        <w:t xml:space="preserve">-19 pandemic required the council to prioritise our response so that those at risk of harm and abuse </w:t>
      </w:r>
      <w:r w:rsidRPr="008C5FB3">
        <w:rPr>
          <w:rFonts w:ascii="Arial" w:hAnsi="Arial" w:cs="Arial"/>
          <w:sz w:val="22"/>
          <w:szCs w:val="22"/>
        </w:rPr>
        <w:t>continue to be</w:t>
      </w:r>
      <w:r>
        <w:rPr>
          <w:rFonts w:asciiTheme="minorHAnsi" w:hAnsiTheme="minorHAnsi" w:cs="Arial"/>
        </w:rPr>
        <w:t xml:space="preserve"> protected.  </w:t>
      </w:r>
    </w:p>
    <w:p w14:paraId="024CE663" w14:textId="77777777" w:rsidR="004F34C6" w:rsidRDefault="004F34C6" w:rsidP="004F34C6">
      <w:pPr>
        <w:pStyle w:val="Standard"/>
        <w:rPr>
          <w:rFonts w:asciiTheme="minorHAnsi" w:hAnsiTheme="minorHAnsi" w:cs="Arial"/>
        </w:rPr>
      </w:pPr>
    </w:p>
    <w:p w14:paraId="5B2F17D0" w14:textId="77777777" w:rsidR="004F34C6" w:rsidRDefault="00C415FC" w:rsidP="004F34C6">
      <w:pPr>
        <w:pStyle w:val="Standard"/>
        <w:rPr>
          <w:rFonts w:ascii="Arial" w:hAnsi="Arial" w:cs="Arial"/>
          <w:sz w:val="22"/>
          <w:szCs w:val="22"/>
        </w:rPr>
      </w:pPr>
      <w:r w:rsidRPr="008C5FB3">
        <w:rPr>
          <w:rFonts w:ascii="Arial" w:hAnsi="Arial" w:cs="Arial"/>
          <w:sz w:val="22"/>
          <w:szCs w:val="22"/>
        </w:rPr>
        <w:t>The achievements realised during this period include</w:t>
      </w:r>
      <w:r>
        <w:rPr>
          <w:rFonts w:ascii="Arial" w:hAnsi="Arial" w:cs="Arial"/>
          <w:sz w:val="22"/>
          <w:szCs w:val="22"/>
        </w:rPr>
        <w:t>:</w:t>
      </w:r>
    </w:p>
    <w:p w14:paraId="38B17B14" w14:textId="77777777" w:rsidR="004F34C6" w:rsidRDefault="004F34C6" w:rsidP="004F34C6">
      <w:pPr>
        <w:pStyle w:val="Standard"/>
        <w:rPr>
          <w:rFonts w:asciiTheme="minorHAnsi" w:hAnsiTheme="minorHAnsi" w:cs="Arial"/>
        </w:rPr>
      </w:pPr>
    </w:p>
    <w:p w14:paraId="0BCB8A0E" w14:textId="77777777" w:rsidR="00953D56" w:rsidRPr="00953D56" w:rsidRDefault="00C415FC" w:rsidP="00953D56">
      <w:pPr>
        <w:pStyle w:val="ListParagraph"/>
        <w:numPr>
          <w:ilvl w:val="0"/>
          <w:numId w:val="11"/>
        </w:numPr>
        <w:tabs>
          <w:tab w:val="center" w:pos="2970"/>
        </w:tabs>
        <w:spacing w:after="0" w:line="276" w:lineRule="auto"/>
        <w:jc w:val="both"/>
        <w:rPr>
          <w:rStyle w:val="Style3"/>
        </w:rPr>
      </w:pPr>
      <w:r w:rsidRPr="00953D56">
        <w:rPr>
          <w:rStyle w:val="Style3"/>
        </w:rPr>
        <w:t>A whole system safeguarding redesign project resulted in a comprehensive proposal for a new model to providing a 'One Service' safeguarding approach removing functional and geographical barriers to improve service delivery.   Key principles of the model ar</w:t>
      </w:r>
      <w:r w:rsidRPr="00953D56">
        <w:rPr>
          <w:rStyle w:val="Style3"/>
        </w:rPr>
        <w:t xml:space="preserve">e detailed below.  It was necessary to pause work on the Safeguarding Redesign in 2019/2020 with a re-start commencing in September 2021 and will be fully operational by April 2022. </w:t>
      </w:r>
    </w:p>
    <w:p w14:paraId="1A7C021F" w14:textId="77777777" w:rsidR="00953D56" w:rsidRPr="00953D56" w:rsidRDefault="00C415FC" w:rsidP="00953D56">
      <w:pPr>
        <w:pStyle w:val="ListParagraph"/>
        <w:numPr>
          <w:ilvl w:val="1"/>
          <w:numId w:val="35"/>
        </w:numPr>
        <w:tabs>
          <w:tab w:val="center" w:pos="2970"/>
        </w:tabs>
        <w:spacing w:after="0" w:line="276" w:lineRule="auto"/>
        <w:jc w:val="both"/>
        <w:rPr>
          <w:rStyle w:val="Style3"/>
        </w:rPr>
      </w:pPr>
      <w:r w:rsidRPr="00953D56">
        <w:rPr>
          <w:rStyle w:val="Style3"/>
        </w:rPr>
        <w:t xml:space="preserve">The volume of referrals will be reduced and the quality of referral will </w:t>
      </w:r>
      <w:r w:rsidRPr="00953D56">
        <w:rPr>
          <w:rStyle w:val="Style3"/>
        </w:rPr>
        <w:t>increase as only concerns that are appropriate are routed into the service</w:t>
      </w:r>
    </w:p>
    <w:p w14:paraId="226A1A3B" w14:textId="77777777" w:rsidR="00953D56" w:rsidRPr="00953D56" w:rsidRDefault="00C415FC" w:rsidP="00953D56">
      <w:pPr>
        <w:pStyle w:val="ListParagraph"/>
        <w:numPr>
          <w:ilvl w:val="1"/>
          <w:numId w:val="35"/>
        </w:numPr>
        <w:tabs>
          <w:tab w:val="center" w:pos="2970"/>
        </w:tabs>
        <w:spacing w:after="0" w:line="276" w:lineRule="auto"/>
        <w:jc w:val="both"/>
        <w:rPr>
          <w:rStyle w:val="Style3"/>
        </w:rPr>
      </w:pPr>
      <w:r w:rsidRPr="00953D56">
        <w:rPr>
          <w:rStyle w:val="Style3"/>
        </w:rPr>
        <w:t>Changes in demand can be responded to flexibly through the virtual triage function, with minimal adjustments in the workforce across the service.</w:t>
      </w:r>
    </w:p>
    <w:p w14:paraId="5B7D2166" w14:textId="77777777" w:rsidR="00953D56" w:rsidRPr="00953D56" w:rsidRDefault="00C415FC" w:rsidP="00953D56">
      <w:pPr>
        <w:pStyle w:val="ListParagraph"/>
        <w:numPr>
          <w:ilvl w:val="1"/>
          <w:numId w:val="35"/>
        </w:numPr>
        <w:tabs>
          <w:tab w:val="center" w:pos="2970"/>
        </w:tabs>
        <w:spacing w:after="0" w:line="276" w:lineRule="auto"/>
        <w:jc w:val="both"/>
        <w:rPr>
          <w:rStyle w:val="Style3"/>
        </w:rPr>
      </w:pPr>
      <w:r>
        <w:rPr>
          <w:rStyle w:val="Style3"/>
        </w:rPr>
        <w:t>P</w:t>
      </w:r>
      <w:r w:rsidRPr="00953D56">
        <w:rPr>
          <w:rStyle w:val="Style3"/>
        </w:rPr>
        <w:t>roviders take a greater role in sa</w:t>
      </w:r>
      <w:r w:rsidRPr="00953D56">
        <w:rPr>
          <w:rStyle w:val="Style3"/>
        </w:rPr>
        <w:t>feguarding persons within their care</w:t>
      </w:r>
    </w:p>
    <w:p w14:paraId="6A772955" w14:textId="77777777" w:rsidR="00953D56" w:rsidRPr="00953D56" w:rsidRDefault="00C415FC" w:rsidP="00953D56">
      <w:pPr>
        <w:pStyle w:val="ListParagraph"/>
        <w:numPr>
          <w:ilvl w:val="1"/>
          <w:numId w:val="35"/>
        </w:numPr>
        <w:tabs>
          <w:tab w:val="center" w:pos="2970"/>
        </w:tabs>
        <w:spacing w:after="0" w:line="276" w:lineRule="auto"/>
        <w:jc w:val="both"/>
        <w:rPr>
          <w:rStyle w:val="Style3"/>
        </w:rPr>
      </w:pPr>
      <w:r w:rsidRPr="00953D56">
        <w:rPr>
          <w:rStyle w:val="Style3"/>
        </w:rPr>
        <w:t>Social workers will have greater capacity and ability to make decisions and</w:t>
      </w:r>
      <w:r>
        <w:rPr>
          <w:rStyle w:val="Style3"/>
        </w:rPr>
        <w:t xml:space="preserve"> </w:t>
      </w:r>
      <w:r w:rsidRPr="00953D56">
        <w:rPr>
          <w:rStyle w:val="Style3"/>
        </w:rPr>
        <w:t>intervene on the most appropriate course of action to support persons with</w:t>
      </w:r>
      <w:r>
        <w:rPr>
          <w:rStyle w:val="Style3"/>
        </w:rPr>
        <w:t xml:space="preserve"> </w:t>
      </w:r>
      <w:r w:rsidRPr="00953D56">
        <w:rPr>
          <w:rStyle w:val="Style3"/>
        </w:rPr>
        <w:t>care and support needs.</w:t>
      </w:r>
    </w:p>
    <w:p w14:paraId="78799591" w14:textId="77777777" w:rsidR="00953D56" w:rsidRPr="00953D56" w:rsidRDefault="00C415FC" w:rsidP="00953D56">
      <w:pPr>
        <w:pStyle w:val="ListParagraph"/>
        <w:numPr>
          <w:ilvl w:val="1"/>
          <w:numId w:val="35"/>
        </w:numPr>
        <w:tabs>
          <w:tab w:val="center" w:pos="2970"/>
        </w:tabs>
        <w:spacing w:after="0" w:line="276" w:lineRule="auto"/>
        <w:jc w:val="both"/>
        <w:rPr>
          <w:rStyle w:val="Style3"/>
        </w:rPr>
      </w:pPr>
      <w:r w:rsidRPr="00953D56">
        <w:rPr>
          <w:rStyle w:val="Style3"/>
        </w:rPr>
        <w:t>The role of Safeguarding will be to have lea</w:t>
      </w:r>
      <w:r w:rsidRPr="00953D56">
        <w:rPr>
          <w:rStyle w:val="Style3"/>
        </w:rPr>
        <w:t>d oversight, provide guidance and</w:t>
      </w:r>
      <w:r>
        <w:rPr>
          <w:rStyle w:val="Style3"/>
        </w:rPr>
        <w:t xml:space="preserve"> </w:t>
      </w:r>
      <w:r w:rsidRPr="00953D56">
        <w:rPr>
          <w:rStyle w:val="Style3"/>
        </w:rPr>
        <w:t>support to promote good Safeguarding practice, intervene as</w:t>
      </w:r>
      <w:r>
        <w:rPr>
          <w:rStyle w:val="Style3"/>
        </w:rPr>
        <w:t xml:space="preserve"> </w:t>
      </w:r>
      <w:r w:rsidRPr="00953D56">
        <w:rPr>
          <w:rStyle w:val="Style3"/>
        </w:rPr>
        <w:t xml:space="preserve">appropriate providing proportionate responses agreed with the vulnerable adult and underpinned by making safeguarding personal principles </w:t>
      </w:r>
    </w:p>
    <w:p w14:paraId="6B6BC6E5" w14:textId="77777777" w:rsidR="004F34C6" w:rsidRPr="004F34C6" w:rsidRDefault="00C415FC" w:rsidP="00115ECC">
      <w:pPr>
        <w:pStyle w:val="ListParagraph"/>
        <w:numPr>
          <w:ilvl w:val="0"/>
          <w:numId w:val="11"/>
        </w:numPr>
        <w:tabs>
          <w:tab w:val="center" w:pos="2970"/>
        </w:tabs>
        <w:spacing w:after="0" w:line="276" w:lineRule="auto"/>
        <w:jc w:val="both"/>
        <w:rPr>
          <w:rStyle w:val="Style3"/>
        </w:rPr>
      </w:pPr>
      <w:r w:rsidRPr="004F34C6">
        <w:rPr>
          <w:rStyle w:val="Style3"/>
        </w:rPr>
        <w:t xml:space="preserve">Developed a </w:t>
      </w:r>
      <w:r w:rsidRPr="004F34C6">
        <w:rPr>
          <w:rStyle w:val="Style3"/>
        </w:rPr>
        <w:t>comprehensive and multi-agency procedures and practice to respond to provider failure/multiple provider failure</w:t>
      </w:r>
    </w:p>
    <w:p w14:paraId="20BA3CB3" w14:textId="77777777" w:rsidR="004F34C6" w:rsidRPr="004F34C6" w:rsidRDefault="00C415FC" w:rsidP="00115ECC">
      <w:pPr>
        <w:pStyle w:val="ListParagraph"/>
        <w:numPr>
          <w:ilvl w:val="0"/>
          <w:numId w:val="11"/>
        </w:numPr>
        <w:tabs>
          <w:tab w:val="center" w:pos="2970"/>
        </w:tabs>
        <w:spacing w:after="0" w:line="276" w:lineRule="auto"/>
        <w:jc w:val="both"/>
        <w:rPr>
          <w:rStyle w:val="Style3"/>
        </w:rPr>
      </w:pPr>
      <w:r w:rsidRPr="004F34C6">
        <w:rPr>
          <w:rStyle w:val="Style3"/>
        </w:rPr>
        <w:t>All staff were enabled to work from home during lockdowns and government measures so that footfall in to care homes and individual's own homes r</w:t>
      </w:r>
      <w:r w:rsidRPr="004F34C6">
        <w:rPr>
          <w:rStyle w:val="Style3"/>
        </w:rPr>
        <w:t>educed transmission rates</w:t>
      </w:r>
    </w:p>
    <w:p w14:paraId="23B75C19" w14:textId="77777777" w:rsidR="004F34C6" w:rsidRPr="004F34C6" w:rsidRDefault="00C415FC" w:rsidP="00115ECC">
      <w:pPr>
        <w:pStyle w:val="ListParagraph"/>
        <w:numPr>
          <w:ilvl w:val="0"/>
          <w:numId w:val="11"/>
        </w:numPr>
        <w:tabs>
          <w:tab w:val="center" w:pos="2970"/>
        </w:tabs>
        <w:spacing w:after="0" w:line="276" w:lineRule="auto"/>
        <w:jc w:val="both"/>
        <w:rPr>
          <w:rStyle w:val="Style3"/>
        </w:rPr>
      </w:pPr>
      <w:r w:rsidRPr="004F34C6">
        <w:rPr>
          <w:rStyle w:val="Style3"/>
        </w:rPr>
        <w:t xml:space="preserve">Enhanced levels of support were provided to regulated services in Lancashire this included: </w:t>
      </w:r>
    </w:p>
    <w:p w14:paraId="4C54DFFB" w14:textId="77777777" w:rsidR="004F34C6" w:rsidRPr="004F34C6" w:rsidRDefault="00C415FC" w:rsidP="00115ECC">
      <w:pPr>
        <w:pStyle w:val="ListParagraph"/>
        <w:numPr>
          <w:ilvl w:val="1"/>
          <w:numId w:val="11"/>
        </w:numPr>
        <w:tabs>
          <w:tab w:val="center" w:pos="2970"/>
        </w:tabs>
        <w:spacing w:after="0" w:line="276" w:lineRule="auto"/>
        <w:jc w:val="both"/>
        <w:rPr>
          <w:rStyle w:val="Style3"/>
        </w:rPr>
      </w:pPr>
      <w:r w:rsidRPr="004F34C6">
        <w:rPr>
          <w:rStyle w:val="Style3"/>
        </w:rPr>
        <w:t>Sourcing and provision of PPE</w:t>
      </w:r>
    </w:p>
    <w:p w14:paraId="6F218329" w14:textId="77777777" w:rsidR="004F34C6" w:rsidRPr="004F34C6" w:rsidRDefault="00C415FC" w:rsidP="00953D56">
      <w:pPr>
        <w:pStyle w:val="ListParagraph"/>
        <w:numPr>
          <w:ilvl w:val="1"/>
          <w:numId w:val="11"/>
        </w:numPr>
        <w:tabs>
          <w:tab w:val="center" w:pos="2970"/>
        </w:tabs>
        <w:spacing w:after="0" w:line="276" w:lineRule="auto"/>
        <w:jc w:val="both"/>
        <w:rPr>
          <w:rStyle w:val="Style3"/>
        </w:rPr>
      </w:pPr>
      <w:r w:rsidRPr="004F34C6">
        <w:rPr>
          <w:rStyle w:val="Style3"/>
        </w:rPr>
        <w:t>Supporting residents, Service Users and staff with testing and vaccination</w:t>
      </w:r>
      <w:r w:rsidR="00953D56">
        <w:rPr>
          <w:rStyle w:val="Style3"/>
        </w:rPr>
        <w:t xml:space="preserve">.  </w:t>
      </w:r>
      <w:r w:rsidR="00953D56" w:rsidRPr="00953D56">
        <w:rPr>
          <w:rStyle w:val="Style3"/>
        </w:rPr>
        <w:t>Furthermore, LCC mandated testing for the Council's social care employees to help prevent transmission of the virus to vulnerable adults in care homes and community settings</w:t>
      </w:r>
    </w:p>
    <w:p w14:paraId="73B1BA12" w14:textId="77777777" w:rsidR="004F34C6" w:rsidRPr="004F34C6" w:rsidRDefault="00C415FC" w:rsidP="00115ECC">
      <w:pPr>
        <w:pStyle w:val="ListParagraph"/>
        <w:numPr>
          <w:ilvl w:val="1"/>
          <w:numId w:val="11"/>
        </w:numPr>
        <w:tabs>
          <w:tab w:val="center" w:pos="2970"/>
        </w:tabs>
        <w:spacing w:after="0" w:line="276" w:lineRule="auto"/>
        <w:jc w:val="both"/>
        <w:rPr>
          <w:rStyle w:val="Style3"/>
        </w:rPr>
      </w:pPr>
      <w:r w:rsidRPr="004F34C6">
        <w:rPr>
          <w:rStyle w:val="Style3"/>
        </w:rPr>
        <w:t>Established provider webinars weekly to support domiciliary, supported living and residential providers</w:t>
      </w:r>
    </w:p>
    <w:p w14:paraId="043C4040" w14:textId="77777777" w:rsidR="004F34C6" w:rsidRPr="004F34C6" w:rsidRDefault="00C415FC" w:rsidP="00115ECC">
      <w:pPr>
        <w:pStyle w:val="ListParagraph"/>
        <w:numPr>
          <w:ilvl w:val="1"/>
          <w:numId w:val="11"/>
        </w:numPr>
        <w:tabs>
          <w:tab w:val="center" w:pos="2970"/>
        </w:tabs>
        <w:spacing w:after="0" w:line="276" w:lineRule="auto"/>
        <w:jc w:val="both"/>
        <w:rPr>
          <w:rStyle w:val="Style3"/>
        </w:rPr>
      </w:pPr>
      <w:r w:rsidRPr="004F34C6">
        <w:rPr>
          <w:rStyle w:val="Style3"/>
        </w:rPr>
        <w:t>We distr</w:t>
      </w:r>
      <w:r w:rsidRPr="004F34C6">
        <w:rPr>
          <w:rStyle w:val="Style3"/>
        </w:rPr>
        <w:t>ibuted financial grants to support providers with infection prevention and control regimes</w:t>
      </w:r>
    </w:p>
    <w:p w14:paraId="16798688" w14:textId="77777777" w:rsidR="004F34C6" w:rsidRPr="004F34C6" w:rsidRDefault="00C415FC" w:rsidP="00115ECC">
      <w:pPr>
        <w:pStyle w:val="ListParagraph"/>
        <w:numPr>
          <w:ilvl w:val="1"/>
          <w:numId w:val="11"/>
        </w:numPr>
        <w:tabs>
          <w:tab w:val="center" w:pos="2970"/>
        </w:tabs>
        <w:spacing w:after="0" w:line="276" w:lineRule="auto"/>
        <w:jc w:val="both"/>
        <w:rPr>
          <w:rStyle w:val="Style3"/>
        </w:rPr>
      </w:pPr>
      <w:r w:rsidRPr="004F34C6">
        <w:rPr>
          <w:rStyle w:val="Style3"/>
        </w:rPr>
        <w:lastRenderedPageBreak/>
        <w:t>We established the Lancashire Temporary Staffing Agency to support providers struggling with maintaining their staff rotas</w:t>
      </w:r>
    </w:p>
    <w:p w14:paraId="4F2ADA7C" w14:textId="77777777" w:rsidR="004F34C6" w:rsidRPr="004F34C6" w:rsidRDefault="00C415FC" w:rsidP="00115ECC">
      <w:pPr>
        <w:pStyle w:val="ListParagraph"/>
        <w:numPr>
          <w:ilvl w:val="1"/>
          <w:numId w:val="11"/>
        </w:numPr>
        <w:tabs>
          <w:tab w:val="center" w:pos="2970"/>
        </w:tabs>
        <w:spacing w:after="0" w:line="276" w:lineRule="auto"/>
        <w:jc w:val="both"/>
        <w:rPr>
          <w:rStyle w:val="Style3"/>
        </w:rPr>
      </w:pPr>
      <w:r w:rsidRPr="004F34C6">
        <w:rPr>
          <w:rStyle w:val="Style3"/>
        </w:rPr>
        <w:t xml:space="preserve">We commissioned "My Home Life" to provide </w:t>
      </w:r>
      <w:r w:rsidRPr="004F34C6">
        <w:rPr>
          <w:rStyle w:val="Style3"/>
        </w:rPr>
        <w:t xml:space="preserve">trauma /bereavement support to residential care providers who had been significantly affected by loss of life due to </w:t>
      </w:r>
      <w:r w:rsidR="00553BD5">
        <w:rPr>
          <w:rStyle w:val="Style3"/>
        </w:rPr>
        <w:t>Covid</w:t>
      </w:r>
      <w:r w:rsidRPr="004F34C6">
        <w:rPr>
          <w:rStyle w:val="Style3"/>
        </w:rPr>
        <w:t>-19</w:t>
      </w:r>
    </w:p>
    <w:p w14:paraId="3A0CA109" w14:textId="77777777" w:rsidR="004F34C6" w:rsidRPr="004F34C6" w:rsidRDefault="00C415FC" w:rsidP="00115ECC">
      <w:pPr>
        <w:pStyle w:val="ListParagraph"/>
        <w:numPr>
          <w:ilvl w:val="1"/>
          <w:numId w:val="11"/>
        </w:numPr>
        <w:tabs>
          <w:tab w:val="center" w:pos="2970"/>
        </w:tabs>
        <w:spacing w:after="0" w:line="276" w:lineRule="auto"/>
        <w:jc w:val="both"/>
        <w:rPr>
          <w:rStyle w:val="Style3"/>
        </w:rPr>
      </w:pPr>
      <w:r w:rsidRPr="004F34C6">
        <w:rPr>
          <w:rStyle w:val="Style3"/>
        </w:rPr>
        <w:t>A capacity tracker was developed to enable the council and its partners to direct its support where the risks were greatest and ne</w:t>
      </w:r>
      <w:r w:rsidRPr="004F34C6">
        <w:rPr>
          <w:rStyle w:val="Style3"/>
        </w:rPr>
        <w:t>eded most</w:t>
      </w:r>
    </w:p>
    <w:p w14:paraId="118AB5E2" w14:textId="77777777" w:rsidR="004F34C6" w:rsidRDefault="00C415FC" w:rsidP="00115ECC">
      <w:pPr>
        <w:pStyle w:val="ListParagraph"/>
        <w:numPr>
          <w:ilvl w:val="0"/>
          <w:numId w:val="11"/>
        </w:numPr>
        <w:tabs>
          <w:tab w:val="center" w:pos="2970"/>
        </w:tabs>
        <w:spacing w:after="0" w:line="276" w:lineRule="auto"/>
        <w:jc w:val="both"/>
        <w:rPr>
          <w:rStyle w:val="Style3"/>
        </w:rPr>
      </w:pPr>
      <w:r w:rsidRPr="004F34C6">
        <w:rPr>
          <w:rStyle w:val="Style3"/>
        </w:rPr>
        <w:t>During the pandemic safeguarding alerts in respect of domestic abuse increased and the safeguarding service directed increased resources to ensure that risk was mitigated</w:t>
      </w:r>
    </w:p>
    <w:p w14:paraId="117049E4" w14:textId="77777777" w:rsidR="00953D56" w:rsidRPr="00953D56" w:rsidRDefault="00C415FC" w:rsidP="00953D56">
      <w:pPr>
        <w:pStyle w:val="ListParagraph"/>
        <w:numPr>
          <w:ilvl w:val="0"/>
          <w:numId w:val="11"/>
        </w:numPr>
        <w:tabs>
          <w:tab w:val="center" w:pos="2970"/>
        </w:tabs>
        <w:spacing w:after="0" w:line="276" w:lineRule="auto"/>
        <w:jc w:val="both"/>
        <w:rPr>
          <w:rStyle w:val="Style3"/>
        </w:rPr>
      </w:pPr>
      <w:r w:rsidRPr="00953D56">
        <w:rPr>
          <w:rStyle w:val="Style3"/>
        </w:rPr>
        <w:t>From late 2019 and throughout 2020 Care homes in Lancashire who were experi</w:t>
      </w:r>
      <w:r w:rsidRPr="00953D56">
        <w:rPr>
          <w:rStyle w:val="Style3"/>
        </w:rPr>
        <w:t xml:space="preserve">encing the most extreme difficulties arising from COVID-19 were supported 7 days a week, sometimes with twice daily </w:t>
      </w:r>
      <w:r w:rsidR="005A5FF6" w:rsidRPr="00953D56">
        <w:rPr>
          <w:rStyle w:val="Style3"/>
        </w:rPr>
        <w:t>meetings, using</w:t>
      </w:r>
      <w:r w:rsidRPr="00953D56">
        <w:rPr>
          <w:rStyle w:val="Style3"/>
        </w:rPr>
        <w:t xml:space="preserve"> a multi-disciplinary approach with health and social care professionals coming together to support Providers.  This included</w:t>
      </w:r>
      <w:r w:rsidRPr="00953D56">
        <w:rPr>
          <w:rStyle w:val="Style3"/>
        </w:rPr>
        <w:t xml:space="preserve"> infection prevention and control advice and practical assistance to respond to their challenging often changing needs and circumstances This also included supplying staff from the Lancashire Temporary Staffing Agency to cover gaps in Care home rotas so th</w:t>
      </w:r>
      <w:r w:rsidRPr="00953D56">
        <w:rPr>
          <w:rStyle w:val="Style3"/>
        </w:rPr>
        <w:t>at the needs of residents continued to be met.</w:t>
      </w:r>
    </w:p>
    <w:p w14:paraId="1BCF5871" w14:textId="77777777" w:rsidR="004F34C6" w:rsidRPr="0006197E" w:rsidRDefault="004F34C6" w:rsidP="004F34C6">
      <w:pPr>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9016"/>
      </w:tblGrid>
      <w:tr w:rsidR="00A66AED" w14:paraId="2908B8CA" w14:textId="77777777" w:rsidTr="004F34C6">
        <w:trPr>
          <w:trHeight w:val="557"/>
        </w:trPr>
        <w:tc>
          <w:tcPr>
            <w:tcW w:w="9016" w:type="dxa"/>
          </w:tcPr>
          <w:p w14:paraId="7C80ABC2" w14:textId="77777777" w:rsidR="004F34C6" w:rsidRPr="005626A8" w:rsidRDefault="00C415FC" w:rsidP="004B0D73">
            <w:pPr>
              <w:spacing w:after="120"/>
              <w:jc w:val="both"/>
              <w:rPr>
                <w:rFonts w:ascii="Arial" w:hAnsi="Arial" w:cs="Arial"/>
                <w:b/>
                <w:i/>
                <w:color w:val="0070C0"/>
              </w:rPr>
            </w:pPr>
            <w:r w:rsidRPr="005626A8">
              <w:rPr>
                <w:rFonts w:ascii="Arial" w:hAnsi="Arial" w:cs="Arial"/>
                <w:b/>
                <w:i/>
                <w:color w:val="0070C0"/>
              </w:rPr>
              <w:t>Case Study</w:t>
            </w:r>
          </w:p>
          <w:p w14:paraId="6F4A20F8" w14:textId="77777777" w:rsidR="004F34C6" w:rsidRPr="005626A8" w:rsidRDefault="00C415FC" w:rsidP="004B0D73">
            <w:pPr>
              <w:spacing w:after="120"/>
              <w:jc w:val="both"/>
              <w:rPr>
                <w:rFonts w:ascii="Arial" w:hAnsi="Arial" w:cs="Arial"/>
                <w:bCs/>
                <w:i/>
                <w:color w:val="0070C0"/>
              </w:rPr>
            </w:pPr>
            <w:r w:rsidRPr="005626A8">
              <w:rPr>
                <w:rFonts w:ascii="Arial" w:hAnsi="Arial" w:cs="Arial"/>
                <w:bCs/>
                <w:i/>
                <w:color w:val="0070C0"/>
              </w:rPr>
              <w:t xml:space="preserve">A Safeguarding alert was raised by son with concerns for the safety of his </w:t>
            </w:r>
            <w:r w:rsidR="005A5FF6" w:rsidRPr="005626A8">
              <w:rPr>
                <w:rFonts w:ascii="Arial" w:hAnsi="Arial" w:cs="Arial"/>
                <w:bCs/>
                <w:i/>
                <w:color w:val="0070C0"/>
              </w:rPr>
              <w:t>mother</w:t>
            </w:r>
            <w:r w:rsidRPr="005626A8">
              <w:rPr>
                <w:rFonts w:ascii="Arial" w:hAnsi="Arial" w:cs="Arial"/>
                <w:bCs/>
                <w:i/>
                <w:color w:val="0070C0"/>
              </w:rPr>
              <w:t xml:space="preserve"> due to allegations of Domestic Abuse by his Father. The son's </w:t>
            </w:r>
            <w:r w:rsidR="005A5FF6" w:rsidRPr="005626A8">
              <w:rPr>
                <w:rFonts w:ascii="Arial" w:hAnsi="Arial" w:cs="Arial"/>
                <w:bCs/>
                <w:i/>
                <w:color w:val="0070C0"/>
              </w:rPr>
              <w:t>mother</w:t>
            </w:r>
            <w:r w:rsidRPr="005626A8">
              <w:rPr>
                <w:rFonts w:ascii="Arial" w:hAnsi="Arial" w:cs="Arial"/>
                <w:bCs/>
                <w:i/>
                <w:color w:val="0070C0"/>
              </w:rPr>
              <w:t xml:space="preserve"> and Father live together and are both frail and elderly.</w:t>
            </w:r>
          </w:p>
          <w:p w14:paraId="09DFAEBA" w14:textId="77777777" w:rsidR="004F34C6" w:rsidRPr="005626A8" w:rsidRDefault="00C415FC" w:rsidP="004B0D73">
            <w:pPr>
              <w:spacing w:after="120"/>
              <w:jc w:val="both"/>
              <w:rPr>
                <w:rFonts w:ascii="Arial" w:hAnsi="Arial" w:cs="Arial"/>
                <w:bCs/>
                <w:i/>
                <w:color w:val="0070C0"/>
              </w:rPr>
            </w:pPr>
            <w:r w:rsidRPr="005626A8">
              <w:rPr>
                <w:rFonts w:ascii="Arial" w:hAnsi="Arial" w:cs="Arial"/>
                <w:bCs/>
                <w:i/>
                <w:color w:val="0070C0"/>
              </w:rPr>
              <w:t xml:space="preserve">The son's </w:t>
            </w:r>
            <w:r w:rsidR="005A5FF6" w:rsidRPr="005626A8">
              <w:rPr>
                <w:rFonts w:ascii="Arial" w:hAnsi="Arial" w:cs="Arial"/>
                <w:bCs/>
                <w:i/>
                <w:color w:val="0070C0"/>
              </w:rPr>
              <w:t>father</w:t>
            </w:r>
            <w:r w:rsidRPr="005626A8">
              <w:rPr>
                <w:rFonts w:ascii="Arial" w:hAnsi="Arial" w:cs="Arial"/>
                <w:bCs/>
                <w:i/>
                <w:color w:val="0070C0"/>
              </w:rPr>
              <w:t xml:space="preserve"> had recently been diagnosed with dementia and his </w:t>
            </w:r>
            <w:r w:rsidR="005A5FF6" w:rsidRPr="005626A8">
              <w:rPr>
                <w:rFonts w:ascii="Arial" w:hAnsi="Arial" w:cs="Arial"/>
                <w:bCs/>
                <w:i/>
                <w:color w:val="0070C0"/>
              </w:rPr>
              <w:t>mother</w:t>
            </w:r>
            <w:r w:rsidRPr="005626A8">
              <w:rPr>
                <w:rFonts w:ascii="Arial" w:hAnsi="Arial" w:cs="Arial"/>
                <w:bCs/>
                <w:i/>
                <w:color w:val="0070C0"/>
              </w:rPr>
              <w:t xml:space="preserve"> was really struggling with this.  Furthermore, his fath</w:t>
            </w:r>
            <w:r w:rsidRPr="005626A8">
              <w:rPr>
                <w:rFonts w:ascii="Arial" w:hAnsi="Arial" w:cs="Arial"/>
                <w:bCs/>
                <w:i/>
                <w:color w:val="0070C0"/>
              </w:rPr>
              <w:t xml:space="preserve">er's driving license had been revoked and this, along with </w:t>
            </w:r>
            <w:r w:rsidR="00553BD5">
              <w:rPr>
                <w:rFonts w:ascii="Arial" w:hAnsi="Arial" w:cs="Arial"/>
                <w:bCs/>
                <w:i/>
                <w:color w:val="0070C0"/>
              </w:rPr>
              <w:t>Covid</w:t>
            </w:r>
            <w:r w:rsidRPr="005626A8">
              <w:rPr>
                <w:rFonts w:ascii="Arial" w:hAnsi="Arial" w:cs="Arial"/>
                <w:bCs/>
                <w:i/>
                <w:color w:val="0070C0"/>
              </w:rPr>
              <w:t xml:space="preserve">-19 </w:t>
            </w:r>
            <w:r w:rsidR="006C27B9" w:rsidRPr="005626A8">
              <w:rPr>
                <w:rFonts w:ascii="Arial" w:hAnsi="Arial" w:cs="Arial"/>
                <w:bCs/>
                <w:i/>
                <w:color w:val="0070C0"/>
              </w:rPr>
              <w:t>restrictions, meant</w:t>
            </w:r>
            <w:r w:rsidRPr="005626A8">
              <w:rPr>
                <w:rFonts w:ascii="Arial" w:hAnsi="Arial" w:cs="Arial"/>
                <w:bCs/>
                <w:i/>
                <w:color w:val="0070C0"/>
              </w:rPr>
              <w:t xml:space="preserve"> that he couldn’t get out and about and the situation at home was becoming more intense.</w:t>
            </w:r>
          </w:p>
          <w:p w14:paraId="653EC6F2" w14:textId="77777777" w:rsidR="004F34C6" w:rsidRPr="005626A8" w:rsidRDefault="00C415FC" w:rsidP="004B0D73">
            <w:pPr>
              <w:spacing w:after="120"/>
              <w:jc w:val="both"/>
              <w:rPr>
                <w:rFonts w:ascii="Arial" w:hAnsi="Arial" w:cs="Arial"/>
                <w:bCs/>
                <w:i/>
                <w:color w:val="0070C0"/>
              </w:rPr>
            </w:pPr>
            <w:r w:rsidRPr="005626A8">
              <w:rPr>
                <w:rFonts w:ascii="Arial" w:hAnsi="Arial" w:cs="Arial"/>
                <w:bCs/>
                <w:i/>
                <w:color w:val="0070C0"/>
              </w:rPr>
              <w:t xml:space="preserve">Father was becoming increasingly agitated and shouting at Mother </w:t>
            </w:r>
            <w:r w:rsidRPr="005626A8">
              <w:rPr>
                <w:rFonts w:ascii="Arial" w:hAnsi="Arial" w:cs="Arial"/>
                <w:bCs/>
                <w:i/>
                <w:color w:val="0070C0"/>
              </w:rPr>
              <w:t>(records evidenced a history of this but was now escalating) and the Police had been called to the family home on a number of occasions.</w:t>
            </w:r>
          </w:p>
          <w:p w14:paraId="346326A7" w14:textId="77777777" w:rsidR="004F34C6" w:rsidRPr="005626A8" w:rsidRDefault="00C415FC" w:rsidP="004B0D73">
            <w:pPr>
              <w:spacing w:after="120"/>
              <w:jc w:val="both"/>
              <w:rPr>
                <w:rFonts w:ascii="Arial" w:hAnsi="Arial" w:cs="Arial"/>
                <w:bCs/>
                <w:i/>
                <w:color w:val="0070C0"/>
              </w:rPr>
            </w:pPr>
            <w:r w:rsidRPr="005626A8">
              <w:rPr>
                <w:rFonts w:ascii="Arial" w:hAnsi="Arial" w:cs="Arial"/>
                <w:bCs/>
                <w:i/>
                <w:color w:val="0070C0"/>
              </w:rPr>
              <w:t>The Safeguarding worker and colleague visited the couple and spoke to them separately. Both had Mental capacity to make</w:t>
            </w:r>
            <w:r w:rsidRPr="005626A8">
              <w:rPr>
                <w:rFonts w:ascii="Arial" w:hAnsi="Arial" w:cs="Arial"/>
                <w:bCs/>
                <w:i/>
                <w:color w:val="0070C0"/>
              </w:rPr>
              <w:t xml:space="preserve"> decisions regarding their care and welfare.   The Mother wanted to leave her husband but the family did not want this.</w:t>
            </w:r>
          </w:p>
          <w:p w14:paraId="5ACEAE5B" w14:textId="77777777" w:rsidR="004F34C6" w:rsidRPr="005626A8" w:rsidRDefault="00C415FC" w:rsidP="004B0D73">
            <w:pPr>
              <w:spacing w:after="120"/>
              <w:jc w:val="both"/>
              <w:rPr>
                <w:rFonts w:ascii="Arial" w:hAnsi="Arial" w:cs="Arial"/>
                <w:bCs/>
                <w:i/>
                <w:color w:val="0070C0"/>
              </w:rPr>
            </w:pPr>
            <w:r w:rsidRPr="005626A8">
              <w:rPr>
                <w:rFonts w:ascii="Arial" w:hAnsi="Arial" w:cs="Arial"/>
                <w:bCs/>
                <w:i/>
                <w:color w:val="0070C0"/>
              </w:rPr>
              <w:t>Multi agency working was co-ordinated by the safeguarding social worker including the following referrals and actions at a risk assessme</w:t>
            </w:r>
            <w:r w:rsidRPr="005626A8">
              <w:rPr>
                <w:rFonts w:ascii="Arial" w:hAnsi="Arial" w:cs="Arial"/>
                <w:bCs/>
                <w:i/>
                <w:color w:val="0070C0"/>
              </w:rPr>
              <w:t>nt and planning meeting:</w:t>
            </w:r>
          </w:p>
          <w:p w14:paraId="4603C328" w14:textId="77777777" w:rsidR="004F34C6" w:rsidRPr="00EC7AE2" w:rsidRDefault="00C415FC" w:rsidP="00115ECC">
            <w:pPr>
              <w:pStyle w:val="ListParagraph"/>
              <w:numPr>
                <w:ilvl w:val="0"/>
                <w:numId w:val="9"/>
              </w:numPr>
              <w:spacing w:after="120"/>
              <w:jc w:val="both"/>
              <w:rPr>
                <w:rFonts w:ascii="Arial" w:hAnsi="Arial" w:cs="Arial"/>
                <w:bCs/>
                <w:i/>
                <w:color w:val="0070C0"/>
              </w:rPr>
            </w:pPr>
            <w:r w:rsidRPr="00EC7AE2">
              <w:rPr>
                <w:rFonts w:ascii="Arial" w:hAnsi="Arial" w:cs="Arial"/>
                <w:bCs/>
                <w:i/>
                <w:color w:val="0070C0"/>
              </w:rPr>
              <w:t>Referral to Adult Social Care for urgent assessment for both parties and also asked for lifeline 'Tele care' to be fitted as Mother has no access to phone and she needed support with personal care.  Crisis care commissioned to prov</w:t>
            </w:r>
            <w:r w:rsidRPr="00EC7AE2">
              <w:rPr>
                <w:rFonts w:ascii="Arial" w:hAnsi="Arial" w:cs="Arial"/>
                <w:bCs/>
                <w:i/>
                <w:color w:val="0070C0"/>
              </w:rPr>
              <w:t>ide home support.</w:t>
            </w:r>
          </w:p>
          <w:p w14:paraId="1962B72A" w14:textId="77777777" w:rsidR="004F34C6" w:rsidRPr="00EC7AE2" w:rsidRDefault="00C415FC" w:rsidP="00115ECC">
            <w:pPr>
              <w:pStyle w:val="ListParagraph"/>
              <w:numPr>
                <w:ilvl w:val="0"/>
                <w:numId w:val="9"/>
              </w:numPr>
              <w:spacing w:after="120"/>
              <w:jc w:val="both"/>
              <w:rPr>
                <w:rFonts w:ascii="Arial" w:hAnsi="Arial" w:cs="Arial"/>
                <w:bCs/>
                <w:i/>
                <w:color w:val="0070C0"/>
              </w:rPr>
            </w:pPr>
            <w:r w:rsidRPr="00EC7AE2">
              <w:rPr>
                <w:rFonts w:ascii="Arial" w:hAnsi="Arial" w:cs="Arial"/>
                <w:bCs/>
                <w:i/>
                <w:color w:val="0070C0"/>
              </w:rPr>
              <w:t>Discussion with GP to share concerns and obtain clinical views/input</w:t>
            </w:r>
          </w:p>
          <w:p w14:paraId="7B1993BB" w14:textId="77777777" w:rsidR="004F34C6" w:rsidRPr="00EC7AE2" w:rsidRDefault="00C415FC" w:rsidP="00115ECC">
            <w:pPr>
              <w:pStyle w:val="ListParagraph"/>
              <w:numPr>
                <w:ilvl w:val="0"/>
                <w:numId w:val="9"/>
              </w:numPr>
              <w:spacing w:after="120"/>
              <w:jc w:val="both"/>
              <w:rPr>
                <w:rFonts w:ascii="Arial" w:hAnsi="Arial" w:cs="Arial"/>
                <w:bCs/>
                <w:i/>
                <w:color w:val="0070C0"/>
              </w:rPr>
            </w:pPr>
            <w:r w:rsidRPr="00EC7AE2">
              <w:rPr>
                <w:rFonts w:ascii="Arial" w:hAnsi="Arial" w:cs="Arial"/>
                <w:bCs/>
                <w:i/>
                <w:color w:val="0070C0"/>
              </w:rPr>
              <w:t>Support secured for older adult intervention team</w:t>
            </w:r>
          </w:p>
          <w:p w14:paraId="1F456618" w14:textId="77777777" w:rsidR="004F34C6" w:rsidRPr="00EC7AE2" w:rsidRDefault="00C415FC" w:rsidP="00115ECC">
            <w:pPr>
              <w:pStyle w:val="ListParagraph"/>
              <w:numPr>
                <w:ilvl w:val="0"/>
                <w:numId w:val="9"/>
              </w:numPr>
              <w:spacing w:after="120"/>
              <w:jc w:val="both"/>
              <w:rPr>
                <w:rFonts w:ascii="Arial" w:hAnsi="Arial" w:cs="Arial"/>
                <w:bCs/>
                <w:i/>
                <w:color w:val="0070C0"/>
              </w:rPr>
            </w:pPr>
            <w:r w:rsidRPr="00EC7AE2">
              <w:rPr>
                <w:rFonts w:ascii="Arial" w:hAnsi="Arial" w:cs="Arial"/>
                <w:bCs/>
                <w:i/>
                <w:color w:val="0070C0"/>
              </w:rPr>
              <w:t>Awareness raised with and support obtained from the Police</w:t>
            </w:r>
          </w:p>
          <w:p w14:paraId="446A759E" w14:textId="77777777" w:rsidR="004F34C6" w:rsidRPr="00EC7AE2" w:rsidRDefault="00C415FC" w:rsidP="00115ECC">
            <w:pPr>
              <w:pStyle w:val="ListParagraph"/>
              <w:numPr>
                <w:ilvl w:val="0"/>
                <w:numId w:val="9"/>
              </w:numPr>
              <w:spacing w:after="120"/>
              <w:jc w:val="both"/>
              <w:rPr>
                <w:rFonts w:ascii="Arial" w:hAnsi="Arial" w:cs="Arial"/>
                <w:bCs/>
                <w:i/>
                <w:color w:val="0070C0"/>
              </w:rPr>
            </w:pPr>
            <w:r w:rsidRPr="00EC7AE2">
              <w:rPr>
                <w:rFonts w:ascii="Arial" w:hAnsi="Arial" w:cs="Arial"/>
                <w:bCs/>
                <w:i/>
                <w:color w:val="0070C0"/>
              </w:rPr>
              <w:t>Alzheimer's society contacted for support</w:t>
            </w:r>
          </w:p>
          <w:p w14:paraId="432F1281" w14:textId="77777777" w:rsidR="004F34C6" w:rsidRPr="00EC7AE2" w:rsidRDefault="00C415FC" w:rsidP="00115ECC">
            <w:pPr>
              <w:pStyle w:val="ListParagraph"/>
              <w:numPr>
                <w:ilvl w:val="0"/>
                <w:numId w:val="9"/>
              </w:numPr>
              <w:spacing w:after="120"/>
              <w:jc w:val="both"/>
              <w:rPr>
                <w:rFonts w:ascii="Arial" w:hAnsi="Arial" w:cs="Arial"/>
                <w:bCs/>
                <w:i/>
                <w:color w:val="0070C0"/>
              </w:rPr>
            </w:pPr>
            <w:r w:rsidRPr="00EC7AE2">
              <w:rPr>
                <w:rFonts w:ascii="Arial" w:hAnsi="Arial" w:cs="Arial"/>
                <w:bCs/>
                <w:i/>
                <w:color w:val="0070C0"/>
              </w:rPr>
              <w:t>Risk Assessment an</w:t>
            </w:r>
            <w:r w:rsidRPr="00EC7AE2">
              <w:rPr>
                <w:rFonts w:ascii="Arial" w:hAnsi="Arial" w:cs="Arial"/>
                <w:bCs/>
                <w:i/>
                <w:color w:val="0070C0"/>
              </w:rPr>
              <w:t>d safeguarding plan implemented</w:t>
            </w:r>
          </w:p>
          <w:p w14:paraId="7FE5AC1C" w14:textId="77777777" w:rsidR="004F34C6" w:rsidRPr="005626A8" w:rsidRDefault="00C415FC" w:rsidP="004B0D73">
            <w:pPr>
              <w:spacing w:after="120"/>
              <w:jc w:val="both"/>
              <w:rPr>
                <w:highlight w:val="yellow"/>
              </w:rPr>
            </w:pPr>
            <w:r w:rsidRPr="005626A8">
              <w:rPr>
                <w:rFonts w:ascii="Arial" w:hAnsi="Arial" w:cs="Arial"/>
                <w:bCs/>
                <w:i/>
                <w:color w:val="0070C0"/>
              </w:rPr>
              <w:t>Outcome of the case – Mother is currently safe and living with sone.  Sone is supporting her with a move to her own property.  Father remains in the family home, supported by family and active workers.</w:t>
            </w:r>
          </w:p>
        </w:tc>
      </w:tr>
    </w:tbl>
    <w:p w14:paraId="4EA5F8B8" w14:textId="77777777" w:rsidR="004F34C6" w:rsidRDefault="004F34C6" w:rsidP="008D1AE4">
      <w:pPr>
        <w:spacing w:after="120" w:line="240" w:lineRule="auto"/>
        <w:jc w:val="both"/>
        <w:rPr>
          <w:rFonts w:ascii="Arial" w:hAnsi="Arial" w:cs="Arial"/>
          <w:b/>
          <w:highlight w:val="yellow"/>
          <w:u w:val="single"/>
        </w:rPr>
      </w:pPr>
    </w:p>
    <w:p w14:paraId="504394CB" w14:textId="77777777" w:rsidR="0001496B" w:rsidRPr="0006197E" w:rsidRDefault="0001496B" w:rsidP="008D1AE4">
      <w:pPr>
        <w:spacing w:after="120" w:line="240" w:lineRule="auto"/>
        <w:jc w:val="both"/>
        <w:rPr>
          <w:rFonts w:ascii="Arial" w:hAnsi="Arial" w:cs="Arial"/>
          <w:b/>
          <w:highlight w:val="yellow"/>
          <w:u w:val="single"/>
        </w:rPr>
      </w:pPr>
    </w:p>
    <w:p w14:paraId="4BB00371" w14:textId="77777777" w:rsidR="0071292C" w:rsidRPr="004B309F" w:rsidRDefault="00C415FC" w:rsidP="001D182C">
      <w:pPr>
        <w:spacing w:after="0" w:line="240" w:lineRule="auto"/>
        <w:jc w:val="both"/>
        <w:rPr>
          <w:rFonts w:ascii="Arial" w:hAnsi="Arial" w:cs="Arial"/>
          <w:b/>
          <w:sz w:val="24"/>
          <w:szCs w:val="24"/>
          <w:u w:val="single"/>
        </w:rPr>
      </w:pPr>
      <w:r w:rsidRPr="004B309F">
        <w:rPr>
          <w:rFonts w:ascii="Arial" w:hAnsi="Arial" w:cs="Arial"/>
          <w:b/>
          <w:sz w:val="24"/>
          <w:szCs w:val="24"/>
          <w:u w:val="single"/>
        </w:rPr>
        <w:lastRenderedPageBreak/>
        <w:t>Lancashire and South Cumbria Foundation Trust (LSCFT)</w:t>
      </w:r>
      <w:r w:rsidR="00631285" w:rsidRPr="004B309F">
        <w:rPr>
          <w:rFonts w:ascii="Arial" w:hAnsi="Arial" w:cs="Arial"/>
          <w:b/>
          <w:sz w:val="24"/>
          <w:szCs w:val="24"/>
          <w:u w:val="single"/>
        </w:rPr>
        <w:t xml:space="preserve"> </w:t>
      </w:r>
    </w:p>
    <w:p w14:paraId="3A80DBC5" w14:textId="77777777" w:rsidR="00EF4B5F" w:rsidRPr="0006197E" w:rsidRDefault="00EF4B5F" w:rsidP="001D182C">
      <w:pPr>
        <w:spacing w:after="0" w:line="240" w:lineRule="auto"/>
        <w:jc w:val="both"/>
        <w:rPr>
          <w:rFonts w:ascii="Arial" w:hAnsi="Arial" w:cs="Arial"/>
          <w:b/>
          <w:highlight w:val="yellow"/>
          <w:u w:val="single"/>
        </w:rPr>
      </w:pPr>
    </w:p>
    <w:p w14:paraId="7C7BE69C" w14:textId="77777777" w:rsidR="00EA6FFA" w:rsidRPr="00EA6FFA" w:rsidRDefault="00C415FC" w:rsidP="00EA6FFA">
      <w:pPr>
        <w:tabs>
          <w:tab w:val="center" w:pos="2970"/>
        </w:tabs>
        <w:spacing w:after="0" w:line="276" w:lineRule="auto"/>
        <w:jc w:val="both"/>
        <w:rPr>
          <w:rStyle w:val="Style3"/>
        </w:rPr>
      </w:pPr>
      <w:r w:rsidRPr="00EA6FFA">
        <w:rPr>
          <w:rStyle w:val="Style3"/>
        </w:rPr>
        <w:t xml:space="preserve">LSCFT </w:t>
      </w:r>
      <w:r w:rsidRPr="00EA6FFA">
        <w:rPr>
          <w:rStyle w:val="Style3"/>
          <w:rFonts w:hint="eastAsia"/>
        </w:rPr>
        <w:t>provide health and wellbeing services across Lancashire and South Cumbria including:</w:t>
      </w:r>
    </w:p>
    <w:p w14:paraId="384AEAE7" w14:textId="77777777" w:rsidR="00EA6FFA" w:rsidRPr="00EA6FFA" w:rsidRDefault="00C415FC" w:rsidP="00115ECC">
      <w:pPr>
        <w:pStyle w:val="ListParagraph"/>
        <w:numPr>
          <w:ilvl w:val="0"/>
          <w:numId w:val="10"/>
        </w:numPr>
        <w:tabs>
          <w:tab w:val="center" w:pos="2970"/>
        </w:tabs>
        <w:spacing w:after="0" w:line="276" w:lineRule="auto"/>
        <w:jc w:val="both"/>
        <w:rPr>
          <w:rStyle w:val="Style3"/>
        </w:rPr>
      </w:pPr>
      <w:r w:rsidRPr="00EA6FFA">
        <w:rPr>
          <w:rStyle w:val="Style3"/>
          <w:rFonts w:hint="eastAsia"/>
        </w:rPr>
        <w:t>Secondary mental health services</w:t>
      </w:r>
    </w:p>
    <w:p w14:paraId="2D22800D" w14:textId="77777777" w:rsidR="00EA6FFA" w:rsidRPr="00EA6FFA" w:rsidRDefault="00C415FC" w:rsidP="00115ECC">
      <w:pPr>
        <w:pStyle w:val="ListParagraph"/>
        <w:numPr>
          <w:ilvl w:val="0"/>
          <w:numId w:val="10"/>
        </w:numPr>
        <w:tabs>
          <w:tab w:val="center" w:pos="2970"/>
        </w:tabs>
        <w:spacing w:after="0" w:line="276" w:lineRule="auto"/>
        <w:jc w:val="both"/>
        <w:rPr>
          <w:rStyle w:val="Style3"/>
        </w:rPr>
      </w:pPr>
      <w:r w:rsidRPr="00EA6FFA">
        <w:rPr>
          <w:rStyle w:val="Style3"/>
          <w:rFonts w:hint="eastAsia"/>
        </w:rPr>
        <w:t>Perinatal mental health services</w:t>
      </w:r>
    </w:p>
    <w:p w14:paraId="1F974E4A" w14:textId="77777777" w:rsidR="00EA6FFA" w:rsidRPr="00EA6FFA" w:rsidRDefault="00C415FC" w:rsidP="00115ECC">
      <w:pPr>
        <w:pStyle w:val="ListParagraph"/>
        <w:numPr>
          <w:ilvl w:val="0"/>
          <w:numId w:val="10"/>
        </w:numPr>
        <w:tabs>
          <w:tab w:val="center" w:pos="2970"/>
        </w:tabs>
        <w:spacing w:after="0" w:line="276" w:lineRule="auto"/>
        <w:jc w:val="both"/>
        <w:rPr>
          <w:rStyle w:val="Style3"/>
        </w:rPr>
      </w:pPr>
      <w:r w:rsidRPr="00EA6FFA">
        <w:rPr>
          <w:rStyle w:val="Style3"/>
          <w:rFonts w:hint="eastAsia"/>
        </w:rPr>
        <w:t xml:space="preserve">Forensic services including low and </w:t>
      </w:r>
      <w:r w:rsidRPr="00EA6FFA">
        <w:rPr>
          <w:rStyle w:val="Style3"/>
          <w:rFonts w:hint="eastAsia"/>
        </w:rPr>
        <w:t>medium secure care</w:t>
      </w:r>
    </w:p>
    <w:p w14:paraId="0AA31F03" w14:textId="77777777" w:rsidR="00EA6FFA" w:rsidRPr="00EA6FFA" w:rsidRDefault="00C415FC" w:rsidP="00115ECC">
      <w:pPr>
        <w:pStyle w:val="ListParagraph"/>
        <w:numPr>
          <w:ilvl w:val="0"/>
          <w:numId w:val="10"/>
        </w:numPr>
        <w:tabs>
          <w:tab w:val="center" w:pos="2970"/>
        </w:tabs>
        <w:spacing w:after="0" w:line="276" w:lineRule="auto"/>
        <w:jc w:val="both"/>
        <w:rPr>
          <w:rStyle w:val="Style3"/>
        </w:rPr>
      </w:pPr>
      <w:r w:rsidRPr="00EA6FFA">
        <w:rPr>
          <w:rStyle w:val="Style3"/>
          <w:rFonts w:hint="eastAsia"/>
        </w:rPr>
        <w:t>Inpatient child and adolescent mental health services</w:t>
      </w:r>
    </w:p>
    <w:p w14:paraId="2EE97D6C" w14:textId="77777777" w:rsidR="00EA6FFA" w:rsidRPr="00EA6FFA" w:rsidRDefault="00C415FC" w:rsidP="00115ECC">
      <w:pPr>
        <w:pStyle w:val="ListParagraph"/>
        <w:numPr>
          <w:ilvl w:val="0"/>
          <w:numId w:val="10"/>
        </w:numPr>
        <w:tabs>
          <w:tab w:val="center" w:pos="2970"/>
        </w:tabs>
        <w:spacing w:after="0" w:line="276" w:lineRule="auto"/>
        <w:jc w:val="both"/>
        <w:rPr>
          <w:rStyle w:val="Style3"/>
        </w:rPr>
      </w:pPr>
      <w:r w:rsidRPr="00EA6FFA">
        <w:rPr>
          <w:rStyle w:val="Style3"/>
          <w:rFonts w:hint="eastAsia"/>
        </w:rPr>
        <w:t>Physical health and wellbeing services</w:t>
      </w:r>
    </w:p>
    <w:p w14:paraId="4E7D6F13" w14:textId="77777777" w:rsidR="00EA6FFA" w:rsidRPr="00EA6FFA" w:rsidRDefault="00EA6FFA" w:rsidP="00EA6FFA">
      <w:pPr>
        <w:tabs>
          <w:tab w:val="center" w:pos="2970"/>
        </w:tabs>
        <w:spacing w:after="0" w:line="276" w:lineRule="auto"/>
        <w:jc w:val="both"/>
        <w:rPr>
          <w:rStyle w:val="Style3"/>
        </w:rPr>
      </w:pPr>
    </w:p>
    <w:p w14:paraId="3D1B19BF" w14:textId="77777777" w:rsidR="00EA6FFA" w:rsidRPr="00EA6FFA" w:rsidRDefault="00C415FC" w:rsidP="00EA6FFA">
      <w:pPr>
        <w:tabs>
          <w:tab w:val="center" w:pos="2970"/>
        </w:tabs>
        <w:spacing w:after="0" w:line="276" w:lineRule="auto"/>
        <w:jc w:val="both"/>
        <w:rPr>
          <w:rStyle w:val="Style3"/>
        </w:rPr>
      </w:pPr>
      <w:r>
        <w:rPr>
          <w:rStyle w:val="Style3"/>
        </w:rPr>
        <w:t>The Trust employs</w:t>
      </w:r>
      <w:r w:rsidRPr="00EA6FFA">
        <w:rPr>
          <w:rStyle w:val="Style3"/>
          <w:rFonts w:hint="eastAsia"/>
        </w:rPr>
        <w:t xml:space="preserve"> approximately 7,000 members of staff who are based at more than 400 sites</w:t>
      </w:r>
      <w:r w:rsidRPr="00EA6FFA">
        <w:rPr>
          <w:rStyle w:val="Style3"/>
        </w:rPr>
        <w:t>.</w:t>
      </w:r>
    </w:p>
    <w:p w14:paraId="53B7992A" w14:textId="77777777" w:rsidR="00EA6FFA" w:rsidRPr="00EA6FFA" w:rsidRDefault="00EA6FFA" w:rsidP="00EA6FFA">
      <w:pPr>
        <w:tabs>
          <w:tab w:val="center" w:pos="2970"/>
        </w:tabs>
        <w:spacing w:after="0" w:line="276" w:lineRule="auto"/>
        <w:jc w:val="both"/>
        <w:rPr>
          <w:rStyle w:val="Style3"/>
        </w:rPr>
      </w:pPr>
    </w:p>
    <w:p w14:paraId="457BC5DC" w14:textId="77777777" w:rsidR="00EA6FFA" w:rsidRPr="00EA6FFA" w:rsidRDefault="00C415FC" w:rsidP="00EA6FFA">
      <w:pPr>
        <w:tabs>
          <w:tab w:val="center" w:pos="2970"/>
        </w:tabs>
        <w:spacing w:after="0" w:line="276" w:lineRule="auto"/>
        <w:jc w:val="both"/>
        <w:rPr>
          <w:rStyle w:val="Style3"/>
        </w:rPr>
      </w:pPr>
      <w:r w:rsidRPr="00EA6FFA">
        <w:rPr>
          <w:rStyle w:val="Style3"/>
          <w:rFonts w:hint="eastAsia"/>
        </w:rPr>
        <w:t xml:space="preserve">Our strategic approach to safeguarding is linked </w:t>
      </w:r>
      <w:r w:rsidRPr="00EA6FFA">
        <w:rPr>
          <w:rStyle w:val="Style3"/>
          <w:rFonts w:hint="eastAsia"/>
        </w:rPr>
        <w:t>to our agreed Safeguarding Vision. This links to the Trust Safeguarding Policies and Procedures.  LSCFT takes a Think Family approach to safeguarding practice. Our Safeguarding Vision takes account of the updated priorities and business plans of the Safegu</w:t>
      </w:r>
      <w:r w:rsidRPr="00EA6FFA">
        <w:rPr>
          <w:rStyle w:val="Style3"/>
          <w:rFonts w:hint="eastAsia"/>
        </w:rPr>
        <w:t>arding Boards and Partnerships, our commissioned safeguarding specifications and updated safeguarding multi-agency systems and processes across the County. Our Safeguarding Vision aims to ensure our services protect and prevent harm, abuse or neglect for s</w:t>
      </w:r>
      <w:r w:rsidRPr="00EA6FFA">
        <w:rPr>
          <w:rStyle w:val="Style3"/>
          <w:rFonts w:hint="eastAsia"/>
        </w:rPr>
        <w:t xml:space="preserve">ervice users and their families. </w:t>
      </w:r>
    </w:p>
    <w:p w14:paraId="38626E73" w14:textId="77777777" w:rsidR="00EA6FFA" w:rsidRPr="00EA6FFA" w:rsidRDefault="00EA6FFA" w:rsidP="00EA6FFA">
      <w:pPr>
        <w:tabs>
          <w:tab w:val="center" w:pos="2970"/>
        </w:tabs>
        <w:spacing w:after="0" w:line="276" w:lineRule="auto"/>
        <w:jc w:val="both"/>
        <w:rPr>
          <w:rStyle w:val="Style3"/>
        </w:rPr>
      </w:pPr>
    </w:p>
    <w:p w14:paraId="33341057" w14:textId="77777777" w:rsidR="00EA6FFA" w:rsidRPr="00EA6FFA" w:rsidRDefault="00C415FC" w:rsidP="00EA6FFA">
      <w:pPr>
        <w:tabs>
          <w:tab w:val="center" w:pos="2970"/>
        </w:tabs>
        <w:spacing w:after="0" w:line="276" w:lineRule="auto"/>
        <w:jc w:val="both"/>
        <w:rPr>
          <w:rStyle w:val="Style3"/>
        </w:rPr>
      </w:pPr>
      <w:r w:rsidRPr="00EA6FFA">
        <w:rPr>
          <w:rStyle w:val="Style3"/>
          <w:rFonts w:hint="eastAsia"/>
        </w:rPr>
        <w:t xml:space="preserve">Our </w:t>
      </w:r>
      <w:r w:rsidRPr="00EA6FFA">
        <w:rPr>
          <w:rStyle w:val="Style3"/>
        </w:rPr>
        <w:t xml:space="preserve">Trust </w:t>
      </w:r>
      <w:r w:rsidRPr="00EA6FFA">
        <w:rPr>
          <w:rStyle w:val="Style3"/>
          <w:rFonts w:hint="eastAsia"/>
        </w:rPr>
        <w:t xml:space="preserve">Safeguarding Vision aligns the national and key local priorities to improve safeguarding outcomes in LSCFT. It provides a framework to base measurements and assurances of safeguarding practice and describes our </w:t>
      </w:r>
      <w:r w:rsidRPr="00EA6FFA">
        <w:rPr>
          <w:rStyle w:val="Style3"/>
          <w:rFonts w:hint="eastAsia"/>
        </w:rPr>
        <w:t xml:space="preserve">plans to have robust safeguarding arrangements across the Organisation that are integrated into the delivery of </w:t>
      </w:r>
      <w:r w:rsidR="005A5FF6" w:rsidRPr="00EA6FFA">
        <w:rPr>
          <w:rStyle w:val="Style3"/>
        </w:rPr>
        <w:t>our</w:t>
      </w:r>
      <w:r w:rsidRPr="00EA6FFA">
        <w:rPr>
          <w:rStyle w:val="Style3"/>
          <w:rFonts w:hint="eastAsia"/>
        </w:rPr>
        <w:t xml:space="preserve"> Strategic Plan, Trust priorities and our Quality plans</w:t>
      </w:r>
      <w:r w:rsidRPr="00EA6FFA">
        <w:rPr>
          <w:rStyle w:val="Style3"/>
        </w:rPr>
        <w:t>. This vision aims to embed safeguarding at the heart of everything we do; ensure that</w:t>
      </w:r>
      <w:r w:rsidRPr="00EA6FFA">
        <w:rPr>
          <w:rStyle w:val="Style3"/>
        </w:rPr>
        <w:t xml:space="preserve"> the Trust, via the Safeguarding Team, has effective safeguarding structures and accountability; ensure we promote learning through experience; develop competence, knowledge and a skill base in safeguarding and Mental Capacity Act (MCA) across the Trust; a</w:t>
      </w:r>
      <w:r w:rsidRPr="00EA6FFA">
        <w:rPr>
          <w:rStyle w:val="Style3"/>
        </w:rPr>
        <w:t>nd engage with the service users and patients in strengthening participation in line with Making Safeguarding Personal.</w:t>
      </w:r>
    </w:p>
    <w:p w14:paraId="6F6395EC" w14:textId="77777777" w:rsidR="00EA6FFA" w:rsidRPr="00EA6FFA" w:rsidRDefault="00EA6FFA" w:rsidP="00EA6FFA">
      <w:pPr>
        <w:tabs>
          <w:tab w:val="center" w:pos="2970"/>
        </w:tabs>
        <w:spacing w:after="0" w:line="276" w:lineRule="auto"/>
        <w:jc w:val="both"/>
        <w:rPr>
          <w:rStyle w:val="Style3"/>
        </w:rPr>
      </w:pPr>
    </w:p>
    <w:p w14:paraId="5A7B610A" w14:textId="77777777" w:rsidR="00EA6FFA" w:rsidRPr="00EA6FFA" w:rsidRDefault="00C415FC" w:rsidP="00EA6FFA">
      <w:pPr>
        <w:tabs>
          <w:tab w:val="center" w:pos="2970"/>
        </w:tabs>
        <w:spacing w:after="0" w:line="276" w:lineRule="auto"/>
        <w:jc w:val="both"/>
        <w:rPr>
          <w:rStyle w:val="Style3"/>
        </w:rPr>
      </w:pPr>
      <w:r w:rsidRPr="00EA6FFA">
        <w:rPr>
          <w:rStyle w:val="Style3"/>
          <w:rFonts w:hint="eastAsia"/>
        </w:rPr>
        <w:t>The Safeguarding team has led the implementation of the priorities within the Trust Safeguarding Vision and through analysis of the imp</w:t>
      </w:r>
      <w:r w:rsidRPr="00EA6FFA">
        <w:rPr>
          <w:rStyle w:val="Style3"/>
          <w:rFonts w:hint="eastAsia"/>
        </w:rPr>
        <w:t>act of delivery of the six core priority areas, t</w:t>
      </w:r>
      <w:r w:rsidRPr="00EA6FFA">
        <w:rPr>
          <w:rStyle w:val="Style3"/>
        </w:rPr>
        <w:t xml:space="preserve">riangulating this with dissemination of learning from </w:t>
      </w:r>
      <w:r w:rsidRPr="00EA6FFA">
        <w:rPr>
          <w:rStyle w:val="Style3"/>
          <w:rFonts w:hint="eastAsia"/>
        </w:rPr>
        <w:t>SARs and DHR</w:t>
      </w:r>
      <w:r w:rsidRPr="00EA6FFA">
        <w:rPr>
          <w:rStyle w:val="Style3"/>
        </w:rPr>
        <w:t>s.</w:t>
      </w:r>
    </w:p>
    <w:p w14:paraId="4A46A276" w14:textId="77777777" w:rsidR="00EA6FFA" w:rsidRPr="00EA6FFA" w:rsidRDefault="00EA6FFA" w:rsidP="00EA6FFA">
      <w:pPr>
        <w:tabs>
          <w:tab w:val="center" w:pos="2970"/>
        </w:tabs>
        <w:spacing w:after="0" w:line="276" w:lineRule="auto"/>
        <w:jc w:val="both"/>
        <w:rPr>
          <w:rStyle w:val="Style3"/>
        </w:rPr>
      </w:pPr>
    </w:p>
    <w:p w14:paraId="12D35CF1" w14:textId="77777777" w:rsidR="00EF4B5F" w:rsidRDefault="00C415FC" w:rsidP="00EA6FFA">
      <w:pPr>
        <w:tabs>
          <w:tab w:val="center" w:pos="2970"/>
        </w:tabs>
        <w:spacing w:after="0" w:line="276" w:lineRule="auto"/>
        <w:jc w:val="both"/>
        <w:rPr>
          <w:rFonts w:ascii="Arial" w:hAnsi="Arial" w:cs="Arial"/>
          <w:color w:val="000000" w:themeColor="text1"/>
        </w:rPr>
      </w:pPr>
      <w:r w:rsidRPr="00EA6FFA">
        <w:rPr>
          <w:rStyle w:val="Style3"/>
        </w:rPr>
        <w:t xml:space="preserve">Delivery of our priorities is monitored and reviewed via the Safeguarding Team portfolio groups which include: Training, MCA/LPS, Prevent, Looked After Children, Domestic Abuse, </w:t>
      </w:r>
      <w:r w:rsidR="005A5FF6" w:rsidRPr="00EA6FFA">
        <w:rPr>
          <w:rStyle w:val="Style3"/>
        </w:rPr>
        <w:t>Self-Neglect</w:t>
      </w:r>
      <w:r w:rsidRPr="00EA6FFA">
        <w:rPr>
          <w:rStyle w:val="Style3"/>
        </w:rPr>
        <w:t>, Learning Lessons, Safeguarding Risks Outside the Home (Contextua</w:t>
      </w:r>
      <w:r w:rsidRPr="00EA6FFA">
        <w:rPr>
          <w:rStyle w:val="Style3"/>
        </w:rPr>
        <w:t>l Safeguarding), Hidden Harm within the Home, Violence Reduction and Health Partnership System</w:t>
      </w:r>
      <w:r>
        <w:rPr>
          <w:rFonts w:ascii="Arial" w:hAnsi="Arial" w:cs="Arial"/>
          <w:color w:val="000000" w:themeColor="text1"/>
        </w:rPr>
        <w:t xml:space="preserve"> Improvement and Reform.</w:t>
      </w:r>
    </w:p>
    <w:p w14:paraId="51A13562" w14:textId="77777777" w:rsidR="00EA6FFA" w:rsidRDefault="00EA6FFA" w:rsidP="00EA6FFA">
      <w:pPr>
        <w:pStyle w:val="Standard"/>
        <w:jc w:val="both"/>
        <w:rPr>
          <w:rFonts w:ascii="Arial" w:hAnsi="Arial" w:cs="Arial"/>
          <w:b/>
          <w:highlight w:val="yellow"/>
          <w:u w:val="single"/>
        </w:rPr>
      </w:pPr>
    </w:p>
    <w:p w14:paraId="3089D468" w14:textId="77777777" w:rsidR="003428E6" w:rsidRPr="007B62B0" w:rsidRDefault="00C415FC" w:rsidP="003428E6">
      <w:pPr>
        <w:spacing w:after="120" w:line="240" w:lineRule="auto"/>
        <w:jc w:val="both"/>
        <w:rPr>
          <w:rFonts w:ascii="Arial" w:hAnsi="Arial" w:cs="Arial"/>
          <w:u w:val="single"/>
        </w:rPr>
      </w:pPr>
      <w:r w:rsidRPr="007B62B0">
        <w:rPr>
          <w:rFonts w:ascii="Arial" w:hAnsi="Arial" w:cs="Arial"/>
          <w:u w:val="single"/>
        </w:rPr>
        <w:t>Key Achievements in 2020–2021</w:t>
      </w:r>
    </w:p>
    <w:p w14:paraId="32A67186" w14:textId="77777777" w:rsidR="003428E6" w:rsidRPr="003428E6" w:rsidRDefault="00C415FC" w:rsidP="00115ECC">
      <w:pPr>
        <w:pStyle w:val="ListParagraph"/>
        <w:numPr>
          <w:ilvl w:val="0"/>
          <w:numId w:val="11"/>
        </w:numPr>
        <w:tabs>
          <w:tab w:val="center" w:pos="2970"/>
        </w:tabs>
        <w:spacing w:after="0" w:line="276" w:lineRule="auto"/>
        <w:jc w:val="both"/>
        <w:rPr>
          <w:rStyle w:val="Style3"/>
        </w:rPr>
      </w:pPr>
      <w:r w:rsidRPr="003428E6">
        <w:rPr>
          <w:rStyle w:val="Style3"/>
          <w:rFonts w:hint="eastAsia"/>
        </w:rPr>
        <w:t xml:space="preserve">We have strengthened safeguarding practice &amp; systems to sustain compliance with revised statutory </w:t>
      </w:r>
      <w:r w:rsidRPr="003428E6">
        <w:rPr>
          <w:rStyle w:val="Style3"/>
        </w:rPr>
        <w:t>Safeguar</w:t>
      </w:r>
      <w:r w:rsidRPr="003428E6">
        <w:rPr>
          <w:rStyle w:val="Style3"/>
        </w:rPr>
        <w:t xml:space="preserve">ding, MCA and </w:t>
      </w:r>
      <w:r w:rsidRPr="003428E6">
        <w:rPr>
          <w:rStyle w:val="Style3"/>
          <w:rFonts w:hint="eastAsia"/>
        </w:rPr>
        <w:t xml:space="preserve">Prevent Guidance and responsibilities. </w:t>
      </w:r>
    </w:p>
    <w:p w14:paraId="365DF00E" w14:textId="77777777" w:rsidR="003428E6" w:rsidRPr="003428E6" w:rsidRDefault="00C415FC" w:rsidP="00115ECC">
      <w:pPr>
        <w:pStyle w:val="ListParagraph"/>
        <w:numPr>
          <w:ilvl w:val="0"/>
          <w:numId w:val="11"/>
        </w:numPr>
        <w:tabs>
          <w:tab w:val="center" w:pos="2970"/>
        </w:tabs>
        <w:spacing w:after="0" w:line="276" w:lineRule="auto"/>
        <w:jc w:val="both"/>
        <w:rPr>
          <w:rStyle w:val="Style3"/>
        </w:rPr>
      </w:pPr>
      <w:r w:rsidRPr="003428E6">
        <w:rPr>
          <w:rStyle w:val="Style3"/>
        </w:rPr>
        <w:t xml:space="preserve">Significant activity has taken place to strengthen collaboration within Local Authority MASH and Safeguarding Enquiry services inclusive of Mental health within Lancashire </w:t>
      </w:r>
      <w:r w:rsidRPr="003428E6">
        <w:rPr>
          <w:rStyle w:val="Style3"/>
        </w:rPr>
        <w:lastRenderedPageBreak/>
        <w:t>seeing</w:t>
      </w:r>
      <w:r w:rsidRPr="003428E6">
        <w:rPr>
          <w:rStyle w:val="Style3"/>
          <w:rFonts w:hint="eastAsia"/>
        </w:rPr>
        <w:t xml:space="preserve"> </w:t>
      </w:r>
      <w:r w:rsidRPr="003428E6">
        <w:rPr>
          <w:rStyle w:val="Style3"/>
        </w:rPr>
        <w:t xml:space="preserve">an </w:t>
      </w:r>
      <w:r w:rsidRPr="003428E6">
        <w:rPr>
          <w:rStyle w:val="Style3"/>
          <w:rFonts w:hint="eastAsia"/>
        </w:rPr>
        <w:t>i</w:t>
      </w:r>
      <w:r w:rsidRPr="003428E6">
        <w:rPr>
          <w:rStyle w:val="Style3"/>
        </w:rPr>
        <w:t>ncrease in contribu</w:t>
      </w:r>
      <w:r w:rsidRPr="003428E6">
        <w:rPr>
          <w:rStyle w:val="Style3"/>
        </w:rPr>
        <w:t xml:space="preserve">tion within MASH/ Safeguarding Enquiry Service (SES) screening processes information sharing and ensuring appropriate clinical contribution in </w:t>
      </w:r>
      <w:r w:rsidRPr="003428E6">
        <w:rPr>
          <w:rStyle w:val="Style3"/>
          <w:rFonts w:hint="eastAsia"/>
        </w:rPr>
        <w:t>Section 42 referrals</w:t>
      </w:r>
      <w:r w:rsidRPr="003428E6">
        <w:rPr>
          <w:rStyle w:val="Style3"/>
        </w:rPr>
        <w:t xml:space="preserve">. </w:t>
      </w:r>
      <w:r w:rsidRPr="003428E6">
        <w:rPr>
          <w:rStyle w:val="Style3"/>
          <w:rFonts w:hint="eastAsia"/>
        </w:rPr>
        <w:t>We have reviewed the role of the health practitioner in adult MASH, ensuring timely informa</w:t>
      </w:r>
      <w:r w:rsidRPr="003428E6">
        <w:rPr>
          <w:rStyle w:val="Style3"/>
          <w:rFonts w:hint="eastAsia"/>
        </w:rPr>
        <w:t>tion is available for the LA in relation to S</w:t>
      </w:r>
      <w:r w:rsidR="00553BD5">
        <w:rPr>
          <w:rStyle w:val="Style3"/>
        </w:rPr>
        <w:t xml:space="preserve">ection </w:t>
      </w:r>
      <w:r w:rsidRPr="003428E6">
        <w:rPr>
          <w:rStyle w:val="Style3"/>
          <w:rFonts w:hint="eastAsia"/>
        </w:rPr>
        <w:t>42 enquiries.</w:t>
      </w:r>
    </w:p>
    <w:p w14:paraId="4CCF22C6" w14:textId="77777777" w:rsidR="003428E6" w:rsidRPr="003428E6" w:rsidRDefault="00C415FC" w:rsidP="00115ECC">
      <w:pPr>
        <w:pStyle w:val="ListParagraph"/>
        <w:numPr>
          <w:ilvl w:val="0"/>
          <w:numId w:val="11"/>
        </w:numPr>
        <w:tabs>
          <w:tab w:val="center" w:pos="2970"/>
        </w:tabs>
        <w:spacing w:after="0" w:line="276" w:lineRule="auto"/>
        <w:jc w:val="both"/>
        <w:rPr>
          <w:rStyle w:val="Style3"/>
        </w:rPr>
      </w:pPr>
      <w:r w:rsidRPr="003428E6">
        <w:rPr>
          <w:rStyle w:val="Style3"/>
          <w:rFonts w:hint="eastAsia"/>
        </w:rPr>
        <w:t xml:space="preserve">We have </w:t>
      </w:r>
      <w:r w:rsidRPr="003428E6">
        <w:rPr>
          <w:rStyle w:val="Style3"/>
        </w:rPr>
        <w:t xml:space="preserve">carried out </w:t>
      </w:r>
      <w:r w:rsidRPr="003428E6">
        <w:rPr>
          <w:rStyle w:val="Style3"/>
          <w:rFonts w:hint="eastAsia"/>
        </w:rPr>
        <w:t xml:space="preserve">significant </w:t>
      </w:r>
      <w:r w:rsidRPr="003428E6">
        <w:rPr>
          <w:rStyle w:val="Style3"/>
        </w:rPr>
        <w:t xml:space="preserve">activity to </w:t>
      </w:r>
      <w:r w:rsidRPr="003428E6">
        <w:rPr>
          <w:rStyle w:val="Style3"/>
          <w:rFonts w:hint="eastAsia"/>
        </w:rPr>
        <w:t>rais</w:t>
      </w:r>
      <w:r w:rsidRPr="003428E6">
        <w:rPr>
          <w:rStyle w:val="Style3"/>
        </w:rPr>
        <w:t xml:space="preserve">e </w:t>
      </w:r>
      <w:r w:rsidRPr="003428E6">
        <w:rPr>
          <w:rStyle w:val="Style3"/>
          <w:rFonts w:hint="eastAsia"/>
        </w:rPr>
        <w:t xml:space="preserve">awareness </w:t>
      </w:r>
      <w:r w:rsidRPr="003428E6">
        <w:rPr>
          <w:rStyle w:val="Style3"/>
        </w:rPr>
        <w:t xml:space="preserve">of the </w:t>
      </w:r>
      <w:r w:rsidRPr="003428E6">
        <w:rPr>
          <w:rStyle w:val="Style3"/>
          <w:rFonts w:hint="eastAsia"/>
        </w:rPr>
        <w:t>Domestic Abuse a</w:t>
      </w:r>
      <w:r w:rsidRPr="003428E6">
        <w:rPr>
          <w:rStyle w:val="Style3"/>
        </w:rPr>
        <w:t>genda by developing a Domestic Abuse</w:t>
      </w:r>
      <w:r w:rsidRPr="003428E6">
        <w:rPr>
          <w:rStyle w:val="Style3"/>
          <w:rFonts w:hint="eastAsia"/>
        </w:rPr>
        <w:t xml:space="preserve"> and </w:t>
      </w:r>
      <w:r w:rsidRPr="003428E6">
        <w:rPr>
          <w:rStyle w:val="Style3"/>
        </w:rPr>
        <w:t>T</w:t>
      </w:r>
      <w:r w:rsidRPr="003428E6">
        <w:rPr>
          <w:rStyle w:val="Style3"/>
          <w:rFonts w:hint="eastAsia"/>
        </w:rPr>
        <w:t xml:space="preserve">hink </w:t>
      </w:r>
      <w:r w:rsidRPr="003428E6">
        <w:rPr>
          <w:rStyle w:val="Style3"/>
        </w:rPr>
        <w:t>F</w:t>
      </w:r>
      <w:r w:rsidRPr="003428E6">
        <w:rPr>
          <w:rStyle w:val="Style3"/>
          <w:rFonts w:hint="eastAsia"/>
        </w:rPr>
        <w:t>amily</w:t>
      </w:r>
      <w:r w:rsidRPr="003428E6">
        <w:rPr>
          <w:rStyle w:val="Style3"/>
        </w:rPr>
        <w:t xml:space="preserve"> webinars</w:t>
      </w:r>
      <w:r w:rsidRPr="003428E6">
        <w:rPr>
          <w:rStyle w:val="Style3"/>
          <w:rFonts w:hint="eastAsia"/>
        </w:rPr>
        <w:t xml:space="preserve">, connecting safeguarding adults with the </w:t>
      </w:r>
      <w:r w:rsidRPr="003428E6">
        <w:rPr>
          <w:rStyle w:val="Style3"/>
          <w:rFonts w:hint="eastAsia"/>
        </w:rPr>
        <w:t>safeguarding children agenda.  The webinars have ensured that key safeguarding messages have continued to be shared across the organisation within the restraints of the pandemic.</w:t>
      </w:r>
    </w:p>
    <w:p w14:paraId="4175F007" w14:textId="77777777" w:rsidR="003428E6" w:rsidRPr="003428E6" w:rsidRDefault="00C415FC" w:rsidP="00115ECC">
      <w:pPr>
        <w:pStyle w:val="ListParagraph"/>
        <w:numPr>
          <w:ilvl w:val="0"/>
          <w:numId w:val="11"/>
        </w:numPr>
        <w:tabs>
          <w:tab w:val="center" w:pos="2970"/>
        </w:tabs>
        <w:spacing w:after="0" w:line="276" w:lineRule="auto"/>
        <w:jc w:val="both"/>
        <w:rPr>
          <w:rStyle w:val="Style3"/>
        </w:rPr>
      </w:pPr>
      <w:r w:rsidRPr="003428E6">
        <w:rPr>
          <w:rStyle w:val="Style3"/>
        </w:rPr>
        <w:t>We have also developed training in relation to:</w:t>
      </w:r>
    </w:p>
    <w:p w14:paraId="64861E2C" w14:textId="77777777" w:rsidR="003428E6" w:rsidRPr="003428E6" w:rsidRDefault="00C415FC" w:rsidP="00115ECC">
      <w:pPr>
        <w:pStyle w:val="ListParagraph"/>
        <w:numPr>
          <w:ilvl w:val="1"/>
          <w:numId w:val="11"/>
        </w:numPr>
        <w:tabs>
          <w:tab w:val="center" w:pos="2970"/>
        </w:tabs>
        <w:spacing w:after="0" w:line="276" w:lineRule="auto"/>
        <w:jc w:val="both"/>
        <w:rPr>
          <w:rStyle w:val="Style3"/>
        </w:rPr>
      </w:pPr>
      <w:r w:rsidRPr="003428E6">
        <w:rPr>
          <w:rStyle w:val="Style3"/>
        </w:rPr>
        <w:t>Domestic Abuse</w:t>
      </w:r>
    </w:p>
    <w:p w14:paraId="084071D4" w14:textId="77777777" w:rsidR="003428E6" w:rsidRPr="003428E6" w:rsidRDefault="00C415FC" w:rsidP="00115ECC">
      <w:pPr>
        <w:pStyle w:val="ListParagraph"/>
        <w:numPr>
          <w:ilvl w:val="1"/>
          <w:numId w:val="11"/>
        </w:numPr>
        <w:tabs>
          <w:tab w:val="center" w:pos="2970"/>
        </w:tabs>
        <w:spacing w:after="0" w:line="276" w:lineRule="auto"/>
        <w:jc w:val="both"/>
        <w:rPr>
          <w:rStyle w:val="Style3"/>
        </w:rPr>
      </w:pPr>
      <w:r w:rsidRPr="003428E6">
        <w:rPr>
          <w:rStyle w:val="Style3"/>
        </w:rPr>
        <w:t>HBA/Forced mar</w:t>
      </w:r>
      <w:r w:rsidRPr="003428E6">
        <w:rPr>
          <w:rStyle w:val="Style3"/>
        </w:rPr>
        <w:t>riage and FGM,</w:t>
      </w:r>
    </w:p>
    <w:p w14:paraId="2B5B7E73" w14:textId="77777777" w:rsidR="003428E6" w:rsidRPr="003428E6" w:rsidRDefault="00C415FC" w:rsidP="00115ECC">
      <w:pPr>
        <w:pStyle w:val="ListParagraph"/>
        <w:numPr>
          <w:ilvl w:val="1"/>
          <w:numId w:val="11"/>
        </w:numPr>
        <w:tabs>
          <w:tab w:val="center" w:pos="2970"/>
        </w:tabs>
        <w:spacing w:after="0" w:line="276" w:lineRule="auto"/>
        <w:jc w:val="both"/>
        <w:rPr>
          <w:rStyle w:val="Style3"/>
        </w:rPr>
      </w:pPr>
      <w:r w:rsidRPr="003428E6">
        <w:rPr>
          <w:rStyle w:val="Style3"/>
        </w:rPr>
        <w:t>DASH (</w:t>
      </w:r>
      <w:r w:rsidRPr="003428E6">
        <w:rPr>
          <w:rStyle w:val="Style3"/>
          <w:rFonts w:hint="eastAsia"/>
        </w:rPr>
        <w:t>Domestic Abuse, Stalking and Honour Based Violence</w:t>
      </w:r>
      <w:r w:rsidRPr="003428E6">
        <w:rPr>
          <w:rStyle w:val="Style3"/>
        </w:rPr>
        <w:t xml:space="preserve">) Assessments </w:t>
      </w:r>
    </w:p>
    <w:p w14:paraId="700ED099" w14:textId="77777777" w:rsidR="003428E6" w:rsidRPr="003428E6" w:rsidRDefault="00C415FC" w:rsidP="00115ECC">
      <w:pPr>
        <w:pStyle w:val="ListParagraph"/>
        <w:numPr>
          <w:ilvl w:val="1"/>
          <w:numId w:val="11"/>
        </w:numPr>
        <w:tabs>
          <w:tab w:val="center" w:pos="2970"/>
        </w:tabs>
        <w:spacing w:after="0" w:line="276" w:lineRule="auto"/>
        <w:jc w:val="both"/>
        <w:rPr>
          <w:rStyle w:val="Style3"/>
        </w:rPr>
      </w:pPr>
      <w:r w:rsidRPr="003428E6">
        <w:rPr>
          <w:rStyle w:val="Style3"/>
        </w:rPr>
        <w:t xml:space="preserve">MARAC </w:t>
      </w:r>
    </w:p>
    <w:p w14:paraId="03658116" w14:textId="77777777" w:rsidR="003428E6" w:rsidRPr="003428E6" w:rsidRDefault="00C415FC" w:rsidP="00115ECC">
      <w:pPr>
        <w:pStyle w:val="ListParagraph"/>
        <w:numPr>
          <w:ilvl w:val="1"/>
          <w:numId w:val="11"/>
        </w:numPr>
        <w:tabs>
          <w:tab w:val="center" w:pos="2970"/>
        </w:tabs>
        <w:spacing w:after="0" w:line="276" w:lineRule="auto"/>
        <w:jc w:val="both"/>
        <w:rPr>
          <w:rStyle w:val="Style3"/>
        </w:rPr>
      </w:pPr>
      <w:r w:rsidRPr="003428E6">
        <w:rPr>
          <w:rStyle w:val="Style3"/>
        </w:rPr>
        <w:t>Raise awareness about the role of the IDVA (Independent Domestic Violence Advocate)</w:t>
      </w:r>
    </w:p>
    <w:p w14:paraId="6815D413" w14:textId="77777777" w:rsidR="003428E6" w:rsidRPr="003428E6" w:rsidRDefault="00C415FC" w:rsidP="00115ECC">
      <w:pPr>
        <w:pStyle w:val="ListParagraph"/>
        <w:numPr>
          <w:ilvl w:val="1"/>
          <w:numId w:val="11"/>
        </w:numPr>
        <w:tabs>
          <w:tab w:val="center" w:pos="2970"/>
        </w:tabs>
        <w:spacing w:after="0" w:line="276" w:lineRule="auto"/>
        <w:jc w:val="both"/>
        <w:rPr>
          <w:rStyle w:val="Style3"/>
        </w:rPr>
      </w:pPr>
      <w:r w:rsidRPr="003428E6">
        <w:rPr>
          <w:rStyle w:val="Style3"/>
        </w:rPr>
        <w:t xml:space="preserve">Domestic abuse in the context of </w:t>
      </w:r>
      <w:r w:rsidR="005A5FF6" w:rsidRPr="003428E6">
        <w:rPr>
          <w:rStyle w:val="Style3"/>
        </w:rPr>
        <w:t>young</w:t>
      </w:r>
      <w:r w:rsidRPr="003428E6">
        <w:rPr>
          <w:rStyle w:val="Style3"/>
        </w:rPr>
        <w:t xml:space="preserve"> people perpetrated within Family contexts.</w:t>
      </w:r>
    </w:p>
    <w:p w14:paraId="2875C7C0" w14:textId="77777777" w:rsidR="003428E6" w:rsidRPr="003428E6" w:rsidRDefault="00C415FC" w:rsidP="00115ECC">
      <w:pPr>
        <w:pStyle w:val="ListParagraph"/>
        <w:numPr>
          <w:ilvl w:val="1"/>
          <w:numId w:val="11"/>
        </w:numPr>
        <w:tabs>
          <w:tab w:val="center" w:pos="2970"/>
        </w:tabs>
        <w:spacing w:after="0" w:line="276" w:lineRule="auto"/>
        <w:jc w:val="both"/>
        <w:rPr>
          <w:rStyle w:val="Style3"/>
        </w:rPr>
      </w:pPr>
      <w:r w:rsidRPr="003428E6">
        <w:rPr>
          <w:rStyle w:val="Style3"/>
        </w:rPr>
        <w:t xml:space="preserve">A focus on perpetrators. </w:t>
      </w:r>
    </w:p>
    <w:p w14:paraId="497CEB57" w14:textId="77777777" w:rsidR="003428E6" w:rsidRPr="003428E6" w:rsidRDefault="00C415FC" w:rsidP="00115ECC">
      <w:pPr>
        <w:pStyle w:val="ListParagraph"/>
        <w:numPr>
          <w:ilvl w:val="0"/>
          <w:numId w:val="11"/>
        </w:numPr>
        <w:tabs>
          <w:tab w:val="center" w:pos="2970"/>
        </w:tabs>
        <w:spacing w:after="0" w:line="276" w:lineRule="auto"/>
        <w:jc w:val="both"/>
        <w:rPr>
          <w:rStyle w:val="Style3"/>
        </w:rPr>
      </w:pPr>
      <w:r w:rsidRPr="003428E6">
        <w:rPr>
          <w:rStyle w:val="Style3"/>
          <w:rFonts w:hint="eastAsia"/>
        </w:rPr>
        <w:t xml:space="preserve">We have </w:t>
      </w:r>
      <w:r w:rsidRPr="003428E6">
        <w:rPr>
          <w:rStyle w:val="Style3"/>
        </w:rPr>
        <w:t xml:space="preserve">continued to </w:t>
      </w:r>
      <w:r w:rsidRPr="003428E6">
        <w:rPr>
          <w:rStyle w:val="Style3"/>
          <w:rFonts w:hint="eastAsia"/>
        </w:rPr>
        <w:t xml:space="preserve">engage with multi agency partners to </w:t>
      </w:r>
      <w:r w:rsidRPr="003428E6">
        <w:rPr>
          <w:rStyle w:val="Style3"/>
        </w:rPr>
        <w:t xml:space="preserve">co deliver training, ensure </w:t>
      </w:r>
      <w:r w:rsidRPr="003428E6">
        <w:rPr>
          <w:rStyle w:val="Style3"/>
          <w:rFonts w:hint="eastAsia"/>
        </w:rPr>
        <w:t xml:space="preserve">a co-ordinated approach to domestic abuse and </w:t>
      </w:r>
      <w:r w:rsidRPr="003428E6">
        <w:rPr>
          <w:rStyle w:val="Style3"/>
        </w:rPr>
        <w:t>actively strengthened internal processes for MARAC. We</w:t>
      </w:r>
      <w:r w:rsidRPr="003428E6">
        <w:rPr>
          <w:rStyle w:val="Style3"/>
        </w:rPr>
        <w:t xml:space="preserve"> continue to actively support the MARAC redesign across Lancashire.</w:t>
      </w:r>
    </w:p>
    <w:p w14:paraId="585D333C" w14:textId="77777777" w:rsidR="003428E6" w:rsidRPr="003428E6" w:rsidRDefault="00C415FC" w:rsidP="00115ECC">
      <w:pPr>
        <w:pStyle w:val="ListParagraph"/>
        <w:numPr>
          <w:ilvl w:val="0"/>
          <w:numId w:val="11"/>
        </w:numPr>
        <w:tabs>
          <w:tab w:val="center" w:pos="2970"/>
        </w:tabs>
        <w:spacing w:after="0" w:line="276" w:lineRule="auto"/>
        <w:jc w:val="both"/>
        <w:rPr>
          <w:rStyle w:val="Style3"/>
        </w:rPr>
      </w:pPr>
      <w:r w:rsidRPr="003428E6">
        <w:rPr>
          <w:rStyle w:val="Style3"/>
          <w:rFonts w:hint="eastAsia"/>
        </w:rPr>
        <w:t>We raised the profile of contextual safeguarding, trauma-informed care and Think Family. We have worked with our adult facing services to further embed Think Family and contextual safeguar</w:t>
      </w:r>
      <w:r w:rsidRPr="003428E6">
        <w:rPr>
          <w:rStyle w:val="Style3"/>
          <w:rFonts w:hint="eastAsia"/>
        </w:rPr>
        <w:t xml:space="preserve">ding into practice. </w:t>
      </w:r>
    </w:p>
    <w:p w14:paraId="0A835B58" w14:textId="77777777" w:rsidR="003428E6" w:rsidRPr="003428E6" w:rsidRDefault="00C415FC" w:rsidP="00115ECC">
      <w:pPr>
        <w:pStyle w:val="ListParagraph"/>
        <w:numPr>
          <w:ilvl w:val="0"/>
          <w:numId w:val="11"/>
        </w:numPr>
        <w:tabs>
          <w:tab w:val="center" w:pos="2970"/>
        </w:tabs>
        <w:spacing w:after="0" w:line="276" w:lineRule="auto"/>
        <w:jc w:val="both"/>
        <w:rPr>
          <w:rStyle w:val="Style3"/>
        </w:rPr>
      </w:pPr>
      <w:r w:rsidRPr="003428E6">
        <w:rPr>
          <w:rStyle w:val="Style3"/>
        </w:rPr>
        <w:t>A webinar was developed with the Lancashire PREVENT team and this has      been rolled out to staff across LSCFT and the wider health economy.</w:t>
      </w:r>
    </w:p>
    <w:p w14:paraId="6C53EA93" w14:textId="77777777" w:rsidR="003428E6" w:rsidRPr="003428E6" w:rsidRDefault="00C415FC" w:rsidP="00115ECC">
      <w:pPr>
        <w:pStyle w:val="ListParagraph"/>
        <w:numPr>
          <w:ilvl w:val="0"/>
          <w:numId w:val="11"/>
        </w:numPr>
        <w:tabs>
          <w:tab w:val="center" w:pos="2970"/>
        </w:tabs>
        <w:spacing w:after="0" w:line="276" w:lineRule="auto"/>
        <w:jc w:val="both"/>
        <w:rPr>
          <w:rStyle w:val="Style3"/>
        </w:rPr>
      </w:pPr>
      <w:r w:rsidRPr="003428E6">
        <w:rPr>
          <w:rStyle w:val="Style3"/>
        </w:rPr>
        <w:t xml:space="preserve">We are working with UCLAN to conduct a piece of research into LSCFT’s staff’s perception of </w:t>
      </w:r>
      <w:r w:rsidRPr="003428E6">
        <w:rPr>
          <w:rStyle w:val="Style3"/>
        </w:rPr>
        <w:t>the current PREVENT/Channel training. It is hoped that the research findings will enable us to develop more appropriate training for frontline staff.</w:t>
      </w:r>
    </w:p>
    <w:p w14:paraId="6A5AFEAA" w14:textId="77777777" w:rsidR="003428E6" w:rsidRDefault="003428E6" w:rsidP="00EA6FFA">
      <w:pPr>
        <w:pStyle w:val="Standard"/>
        <w:jc w:val="both"/>
        <w:rPr>
          <w:rFonts w:ascii="Arial" w:hAnsi="Arial" w:cs="Arial"/>
          <w:b/>
          <w:highlight w:val="yellow"/>
          <w:u w:val="single"/>
        </w:rPr>
      </w:pPr>
    </w:p>
    <w:tbl>
      <w:tblPr>
        <w:tblStyle w:val="TableGrid"/>
        <w:tblW w:w="0" w:type="auto"/>
        <w:tblLook w:val="04A0" w:firstRow="1" w:lastRow="0" w:firstColumn="1" w:lastColumn="0" w:noHBand="0" w:noVBand="1"/>
      </w:tblPr>
      <w:tblGrid>
        <w:gridCol w:w="9016"/>
      </w:tblGrid>
      <w:tr w:rsidR="00A66AED" w14:paraId="703155E5" w14:textId="77777777" w:rsidTr="0019421A">
        <w:tc>
          <w:tcPr>
            <w:tcW w:w="9016" w:type="dxa"/>
          </w:tcPr>
          <w:p w14:paraId="3FE8A3F0" w14:textId="77777777" w:rsidR="0019421A" w:rsidRPr="0019421A" w:rsidRDefault="00C415FC" w:rsidP="0019421A">
            <w:pPr>
              <w:spacing w:after="120"/>
              <w:jc w:val="both"/>
              <w:rPr>
                <w:rFonts w:ascii="Arial" w:hAnsi="Arial" w:cs="Arial"/>
                <w:b/>
                <w:i/>
                <w:color w:val="0070C0"/>
              </w:rPr>
            </w:pPr>
            <w:r w:rsidRPr="0019421A">
              <w:rPr>
                <w:rFonts w:ascii="Arial" w:hAnsi="Arial" w:cs="Arial"/>
                <w:b/>
                <w:i/>
                <w:color w:val="0070C0"/>
              </w:rPr>
              <w:t>Case study</w:t>
            </w:r>
          </w:p>
          <w:p w14:paraId="5AE60268" w14:textId="77777777" w:rsidR="0019421A" w:rsidRPr="0019421A" w:rsidRDefault="00C415FC" w:rsidP="0019421A">
            <w:pPr>
              <w:spacing w:after="120"/>
              <w:jc w:val="both"/>
              <w:rPr>
                <w:rFonts w:ascii="Arial" w:hAnsi="Arial" w:cs="Arial"/>
                <w:bCs/>
                <w:i/>
                <w:color w:val="0070C0"/>
              </w:rPr>
            </w:pPr>
            <w:r w:rsidRPr="0019421A">
              <w:rPr>
                <w:rFonts w:ascii="Arial" w:hAnsi="Arial" w:cs="Arial"/>
                <w:bCs/>
                <w:i/>
                <w:color w:val="0070C0"/>
              </w:rPr>
              <w:t>Email received from GP concerned about a patient who had not been seen for over 1month and cou</w:t>
            </w:r>
            <w:r w:rsidRPr="0019421A">
              <w:rPr>
                <w:rFonts w:ascii="Arial" w:hAnsi="Arial" w:cs="Arial"/>
                <w:bCs/>
                <w:i/>
                <w:color w:val="0070C0"/>
              </w:rPr>
              <w:t xml:space="preserve">ld not make contact with. This patient has a known history of domestic abuse and discussed several times at the MARAC. It was known her partner was very controlling, would check her phone and prevent access to health/other services. </w:t>
            </w:r>
          </w:p>
          <w:p w14:paraId="44F72FEA" w14:textId="77777777" w:rsidR="0019421A" w:rsidRPr="0019421A" w:rsidRDefault="00C415FC" w:rsidP="0019421A">
            <w:pPr>
              <w:spacing w:after="120"/>
              <w:jc w:val="both"/>
              <w:rPr>
                <w:rFonts w:ascii="Arial" w:hAnsi="Arial" w:cs="Arial"/>
                <w:bCs/>
                <w:i/>
                <w:color w:val="0070C0"/>
              </w:rPr>
            </w:pPr>
            <w:r w:rsidRPr="0019421A">
              <w:rPr>
                <w:rFonts w:ascii="Arial" w:hAnsi="Arial" w:cs="Arial"/>
                <w:bCs/>
                <w:i/>
                <w:color w:val="0070C0"/>
              </w:rPr>
              <w:t>There had been a perio</w:t>
            </w:r>
            <w:r w:rsidRPr="0019421A">
              <w:rPr>
                <w:rFonts w:ascii="Arial" w:hAnsi="Arial" w:cs="Arial"/>
                <w:bCs/>
                <w:i/>
                <w:color w:val="0070C0"/>
              </w:rPr>
              <w:t>d of engagement following MARAC where agreement for a multi-agency response was required to keep the patient safe and opened to adult social care.  The patient has a significant mental health history compounded by substance misuse although during the perio</w:t>
            </w:r>
            <w:r w:rsidRPr="0019421A">
              <w:rPr>
                <w:rFonts w:ascii="Arial" w:hAnsi="Arial" w:cs="Arial"/>
                <w:bCs/>
                <w:i/>
                <w:color w:val="0070C0"/>
              </w:rPr>
              <w:t xml:space="preserve">d of engagement she made good progress with regards to this. </w:t>
            </w:r>
            <w:r w:rsidR="004B309F" w:rsidRPr="0019421A">
              <w:rPr>
                <w:rFonts w:ascii="Arial" w:hAnsi="Arial" w:cs="Arial"/>
                <w:bCs/>
                <w:i/>
                <w:color w:val="0070C0"/>
              </w:rPr>
              <w:t>Unfortunately,</w:t>
            </w:r>
            <w:r w:rsidRPr="0019421A">
              <w:rPr>
                <w:rFonts w:ascii="Arial" w:hAnsi="Arial" w:cs="Arial"/>
                <w:bCs/>
                <w:i/>
                <w:color w:val="0070C0"/>
              </w:rPr>
              <w:t xml:space="preserve"> after leaving supported accommodation she “disappeared” from services.</w:t>
            </w:r>
          </w:p>
          <w:p w14:paraId="59F5FF92" w14:textId="77777777" w:rsidR="0019421A" w:rsidRPr="0019421A" w:rsidRDefault="00C415FC" w:rsidP="0019421A">
            <w:pPr>
              <w:spacing w:after="120"/>
              <w:jc w:val="both"/>
              <w:rPr>
                <w:rFonts w:ascii="Arial" w:hAnsi="Arial" w:cs="Arial"/>
                <w:bCs/>
                <w:i/>
                <w:color w:val="0070C0"/>
              </w:rPr>
            </w:pPr>
            <w:r w:rsidRPr="0019421A">
              <w:rPr>
                <w:rFonts w:ascii="Arial" w:hAnsi="Arial" w:cs="Arial"/>
                <w:bCs/>
                <w:i/>
                <w:color w:val="0070C0"/>
              </w:rPr>
              <w:t xml:space="preserve">Specialist Safeguarding Practitioner (SSP) contacted adult MASH who confirmed that the patient was closed to </w:t>
            </w:r>
            <w:r w:rsidRPr="0019421A">
              <w:rPr>
                <w:rFonts w:ascii="Arial" w:hAnsi="Arial" w:cs="Arial"/>
                <w:bCs/>
                <w:i/>
                <w:color w:val="0070C0"/>
              </w:rPr>
              <w:t>social care due to non-engagement with social worker and on reviewing health records, she had been referred and discharged by various mental health services for the same reason. Discussed with MASH practitioner a new referral given concerns about the level</w:t>
            </w:r>
            <w:r w:rsidRPr="0019421A">
              <w:rPr>
                <w:rFonts w:ascii="Arial" w:hAnsi="Arial" w:cs="Arial"/>
                <w:bCs/>
                <w:i/>
                <w:color w:val="0070C0"/>
              </w:rPr>
              <w:t xml:space="preserve"> of </w:t>
            </w:r>
            <w:r w:rsidR="004B309F" w:rsidRPr="0019421A">
              <w:rPr>
                <w:rFonts w:ascii="Arial" w:hAnsi="Arial" w:cs="Arial"/>
                <w:bCs/>
                <w:i/>
                <w:color w:val="0070C0"/>
              </w:rPr>
              <w:t>high-risk</w:t>
            </w:r>
            <w:r w:rsidRPr="0019421A">
              <w:rPr>
                <w:rFonts w:ascii="Arial" w:hAnsi="Arial" w:cs="Arial"/>
                <w:bCs/>
                <w:i/>
                <w:color w:val="0070C0"/>
              </w:rPr>
              <w:t xml:space="preserve"> domestic abuse and not accessing any support. It was agreed a referral would be accepted and escalated without consent.</w:t>
            </w:r>
          </w:p>
          <w:p w14:paraId="4D5A5C87" w14:textId="77777777" w:rsidR="0019421A" w:rsidRPr="0019421A" w:rsidRDefault="00C415FC" w:rsidP="0019421A">
            <w:pPr>
              <w:spacing w:after="120"/>
              <w:jc w:val="both"/>
              <w:rPr>
                <w:rFonts w:ascii="Arial" w:hAnsi="Arial" w:cs="Arial"/>
                <w:bCs/>
                <w:i/>
                <w:color w:val="0070C0"/>
              </w:rPr>
            </w:pPr>
            <w:r w:rsidRPr="0019421A">
              <w:rPr>
                <w:rFonts w:ascii="Arial" w:hAnsi="Arial" w:cs="Arial"/>
                <w:bCs/>
                <w:i/>
                <w:color w:val="0070C0"/>
              </w:rPr>
              <w:lastRenderedPageBreak/>
              <w:t>Contacted CMHT and discussed the risks and agreed to accept an urgent referral from the GP which could be rung through dir</w:t>
            </w:r>
            <w:r w:rsidRPr="0019421A">
              <w:rPr>
                <w:rFonts w:ascii="Arial" w:hAnsi="Arial" w:cs="Arial"/>
                <w:bCs/>
                <w:i/>
                <w:color w:val="0070C0"/>
              </w:rPr>
              <w:t>ectly to team leader for allocation.</w:t>
            </w:r>
          </w:p>
          <w:p w14:paraId="1E9C94BE" w14:textId="77777777" w:rsidR="0019421A" w:rsidRPr="0019421A" w:rsidRDefault="00C415FC" w:rsidP="0019421A">
            <w:pPr>
              <w:spacing w:after="120"/>
              <w:jc w:val="both"/>
              <w:rPr>
                <w:rFonts w:ascii="Arial" w:hAnsi="Arial" w:cs="Arial"/>
                <w:bCs/>
                <w:i/>
                <w:color w:val="0070C0"/>
              </w:rPr>
            </w:pPr>
            <w:r w:rsidRPr="0019421A">
              <w:rPr>
                <w:rFonts w:ascii="Arial" w:hAnsi="Arial" w:cs="Arial"/>
                <w:bCs/>
                <w:i/>
                <w:color w:val="0070C0"/>
              </w:rPr>
              <w:t>Team leader provided assurance that the engagement policy would be followed and all attempts to make contact made including unannounced home visit which if unsuccessful would trigger for a police welfare check.</w:t>
            </w:r>
          </w:p>
          <w:p w14:paraId="7802ED80" w14:textId="77777777" w:rsidR="0019421A" w:rsidRPr="0019421A" w:rsidRDefault="00C415FC" w:rsidP="0019421A">
            <w:pPr>
              <w:spacing w:after="120"/>
              <w:jc w:val="both"/>
              <w:rPr>
                <w:rFonts w:ascii="Arial" w:hAnsi="Arial" w:cs="Arial"/>
                <w:bCs/>
                <w:i/>
                <w:color w:val="0070C0"/>
              </w:rPr>
            </w:pPr>
            <w:r w:rsidRPr="0019421A">
              <w:rPr>
                <w:rFonts w:ascii="Arial" w:hAnsi="Arial" w:cs="Arial"/>
                <w:bCs/>
                <w:i/>
                <w:color w:val="0070C0"/>
              </w:rPr>
              <w:t>Subseque</w:t>
            </w:r>
            <w:r w:rsidRPr="0019421A">
              <w:rPr>
                <w:rFonts w:ascii="Arial" w:hAnsi="Arial" w:cs="Arial"/>
                <w:bCs/>
                <w:i/>
                <w:color w:val="0070C0"/>
              </w:rPr>
              <w:t>nt follow up with the team leader confirmed that the team had successfully made contact with the patient who is now accessing and engaging with support from the CMHT at present.</w:t>
            </w:r>
          </w:p>
          <w:p w14:paraId="235E3559" w14:textId="77777777" w:rsidR="0019421A" w:rsidRPr="0019421A" w:rsidRDefault="00C415FC" w:rsidP="0019421A">
            <w:pPr>
              <w:spacing w:after="120"/>
              <w:jc w:val="both"/>
              <w:rPr>
                <w:rFonts w:ascii="Arial" w:hAnsi="Arial" w:cs="Arial"/>
              </w:rPr>
            </w:pPr>
            <w:r w:rsidRPr="0019421A">
              <w:rPr>
                <w:rFonts w:ascii="Arial" w:hAnsi="Arial" w:cs="Arial"/>
                <w:bCs/>
                <w:i/>
                <w:color w:val="0070C0"/>
              </w:rPr>
              <w:t xml:space="preserve">The service user was also contacted by adult social care for </w:t>
            </w:r>
            <w:r w:rsidRPr="0019421A">
              <w:rPr>
                <w:rFonts w:ascii="Arial" w:hAnsi="Arial" w:cs="Arial"/>
                <w:bCs/>
                <w:i/>
                <w:color w:val="0070C0"/>
              </w:rPr>
              <w:t>additional support.</w:t>
            </w:r>
          </w:p>
        </w:tc>
      </w:tr>
    </w:tbl>
    <w:p w14:paraId="2FB925BB" w14:textId="77777777" w:rsidR="003428E6" w:rsidRPr="0006197E" w:rsidRDefault="003428E6" w:rsidP="00EA6FFA">
      <w:pPr>
        <w:pStyle w:val="Standard"/>
        <w:jc w:val="both"/>
        <w:rPr>
          <w:rFonts w:ascii="Arial" w:hAnsi="Arial" w:cs="Arial"/>
          <w:b/>
          <w:highlight w:val="yellow"/>
          <w:u w:val="single"/>
        </w:rPr>
      </w:pPr>
    </w:p>
    <w:p w14:paraId="6CE9545E" w14:textId="77777777" w:rsidR="00115ECC" w:rsidRDefault="00C415FC" w:rsidP="00115ECC">
      <w:pPr>
        <w:pStyle w:val="Standard"/>
        <w:jc w:val="both"/>
        <w:rPr>
          <w:rFonts w:ascii="Arial" w:hAnsi="Arial" w:cs="Arial"/>
          <w:b/>
          <w:u w:val="single"/>
        </w:rPr>
      </w:pPr>
      <w:r>
        <w:rPr>
          <w:rFonts w:ascii="Arial" w:hAnsi="Arial" w:cs="Arial"/>
          <w:b/>
          <w:u w:val="single"/>
        </w:rPr>
        <w:t>Blackpool Teaching Hospitals (BTH)</w:t>
      </w:r>
    </w:p>
    <w:p w14:paraId="4E568765" w14:textId="77777777" w:rsidR="00115ECC" w:rsidRDefault="00115ECC" w:rsidP="00115ECC">
      <w:pPr>
        <w:pStyle w:val="Standard"/>
        <w:jc w:val="both"/>
        <w:rPr>
          <w:rFonts w:ascii="Arial" w:hAnsi="Arial" w:cs="Arial"/>
          <w:b/>
          <w:color w:val="0070C0"/>
          <w:sz w:val="22"/>
          <w:szCs w:val="22"/>
          <w:highlight w:val="yellow"/>
        </w:rPr>
      </w:pPr>
    </w:p>
    <w:p w14:paraId="6895013C" w14:textId="77777777" w:rsidR="00115ECC" w:rsidRDefault="00C415FC" w:rsidP="00115ECC">
      <w:pPr>
        <w:tabs>
          <w:tab w:val="center" w:pos="2970"/>
        </w:tabs>
        <w:spacing w:after="0" w:line="276" w:lineRule="auto"/>
        <w:jc w:val="both"/>
        <w:rPr>
          <w:rStyle w:val="Style3"/>
        </w:rPr>
      </w:pPr>
      <w:r>
        <w:rPr>
          <w:rStyle w:val="Style3"/>
        </w:rPr>
        <w:t xml:space="preserve">BTH is dedicated to identifying and safeguarding adults at risk. Safeguarding advice and support is provided across the Trust by an in-house safeguarding adults team comprising of nurses, </w:t>
      </w:r>
      <w:r>
        <w:rPr>
          <w:rStyle w:val="Style3"/>
        </w:rPr>
        <w:t>social workers, Independent Domestic Violence Advisors (IDVA) and Independent Sexual Violence Advisors (ISVA).</w:t>
      </w:r>
    </w:p>
    <w:p w14:paraId="375D48F1" w14:textId="77777777" w:rsidR="00115ECC" w:rsidRDefault="00C415FC" w:rsidP="00115ECC">
      <w:pPr>
        <w:tabs>
          <w:tab w:val="center" w:pos="2970"/>
        </w:tabs>
        <w:spacing w:after="0" w:line="276" w:lineRule="auto"/>
        <w:jc w:val="both"/>
        <w:rPr>
          <w:rStyle w:val="Style3"/>
        </w:rPr>
      </w:pPr>
      <w:r>
        <w:rPr>
          <w:rStyle w:val="Style3"/>
        </w:rPr>
        <w:t>BTH is responsible for identifying safeguarding concerns in relation to adults at risk, raising appropriate safeguarding referrals and contributi</w:t>
      </w:r>
      <w:r>
        <w:rPr>
          <w:rStyle w:val="Style3"/>
        </w:rPr>
        <w:t xml:space="preserve">ng and implementing appropriate safeguarding plans. A dedicated Violence Against Women Team is in place, supporting both staff and patients experiencing Domestic and Sexual Abuse. </w:t>
      </w:r>
    </w:p>
    <w:p w14:paraId="10C41FD8" w14:textId="77777777" w:rsidR="00115ECC" w:rsidRDefault="00115ECC" w:rsidP="00115ECC">
      <w:pPr>
        <w:tabs>
          <w:tab w:val="center" w:pos="2970"/>
        </w:tabs>
        <w:spacing w:after="0" w:line="276" w:lineRule="auto"/>
        <w:jc w:val="both"/>
        <w:rPr>
          <w:rStyle w:val="Style3"/>
        </w:rPr>
      </w:pPr>
    </w:p>
    <w:p w14:paraId="4F065039" w14:textId="77777777" w:rsidR="00115ECC" w:rsidRDefault="00C415FC" w:rsidP="00115ECC">
      <w:pPr>
        <w:tabs>
          <w:tab w:val="center" w:pos="2970"/>
        </w:tabs>
        <w:spacing w:after="0" w:line="276" w:lineRule="auto"/>
        <w:jc w:val="both"/>
        <w:rPr>
          <w:rStyle w:val="Style3"/>
        </w:rPr>
      </w:pPr>
      <w:r>
        <w:rPr>
          <w:rStyle w:val="Style3"/>
        </w:rPr>
        <w:t xml:space="preserve">BTH Adult Safeguarding Team provide advice and support in relation to all </w:t>
      </w:r>
      <w:r>
        <w:rPr>
          <w:rStyle w:val="Style3"/>
        </w:rPr>
        <w:t>areas of safeguarding adults and Mental Capacity Act. The Team are committed to supporting the embedding of MCA and DoLS into practice across the organisation. The Team provides quality assurance of capacity assessments, DoLS applications and DoLS care pla</w:t>
      </w:r>
      <w:r>
        <w:rPr>
          <w:rStyle w:val="Style3"/>
        </w:rPr>
        <w:t xml:space="preserve">ns within the Trust. To ensure capacity and restrictions remain necessary and proportionate, the team completes a review of each DoLS patient every 7 days. Support is also offered and provided at complex Best Interest Meetings across the Trust.  </w:t>
      </w:r>
    </w:p>
    <w:p w14:paraId="404081BC" w14:textId="77777777" w:rsidR="00115ECC" w:rsidRDefault="00115ECC" w:rsidP="00115ECC">
      <w:pPr>
        <w:tabs>
          <w:tab w:val="center" w:pos="2970"/>
        </w:tabs>
        <w:spacing w:after="0" w:line="276" w:lineRule="auto"/>
        <w:jc w:val="both"/>
        <w:rPr>
          <w:rStyle w:val="Style3"/>
        </w:rPr>
      </w:pPr>
    </w:p>
    <w:p w14:paraId="05BDD9C6" w14:textId="77777777" w:rsidR="00115ECC" w:rsidRDefault="00C415FC" w:rsidP="00115ECC">
      <w:pPr>
        <w:tabs>
          <w:tab w:val="center" w:pos="2970"/>
        </w:tabs>
        <w:spacing w:after="0" w:line="276" w:lineRule="auto"/>
        <w:jc w:val="both"/>
        <w:rPr>
          <w:rStyle w:val="Style3"/>
        </w:rPr>
      </w:pPr>
      <w:r>
        <w:rPr>
          <w:rStyle w:val="Style3"/>
        </w:rPr>
        <w:t>BTH supp</w:t>
      </w:r>
      <w:r>
        <w:rPr>
          <w:rStyle w:val="Style3"/>
        </w:rPr>
        <w:t xml:space="preserve">ort and complete </w:t>
      </w:r>
      <w:r w:rsidR="00553BD5">
        <w:rPr>
          <w:rStyle w:val="Style3"/>
        </w:rPr>
        <w:t xml:space="preserve">Section </w:t>
      </w:r>
      <w:r>
        <w:rPr>
          <w:rStyle w:val="Style3"/>
        </w:rPr>
        <w:t xml:space="preserve">42 safeguarding enquiries and offer health input to professional or strategy meetings. BTH Safeguarding Adult Team oversees all </w:t>
      </w:r>
      <w:r w:rsidR="00553BD5">
        <w:rPr>
          <w:rStyle w:val="Style3"/>
        </w:rPr>
        <w:t xml:space="preserve">Section </w:t>
      </w:r>
      <w:r>
        <w:rPr>
          <w:rStyle w:val="Style3"/>
        </w:rPr>
        <w:t>42 safeguarding investigations involving the Trust and ensures appropriate action is taken in r</w:t>
      </w:r>
      <w:r>
        <w:rPr>
          <w:rStyle w:val="Style3"/>
        </w:rPr>
        <w:t xml:space="preserve">esponse to substantiated safeguarding concerns. </w:t>
      </w:r>
    </w:p>
    <w:p w14:paraId="5F58378D" w14:textId="77777777" w:rsidR="00115ECC" w:rsidRDefault="00C415FC" w:rsidP="00115ECC">
      <w:pPr>
        <w:tabs>
          <w:tab w:val="center" w:pos="2970"/>
        </w:tabs>
        <w:spacing w:after="0" w:line="276" w:lineRule="auto"/>
        <w:jc w:val="both"/>
        <w:rPr>
          <w:rStyle w:val="Style3"/>
        </w:rPr>
      </w:pPr>
      <w:r>
        <w:rPr>
          <w:rStyle w:val="Style3"/>
        </w:rPr>
        <w:t xml:space="preserve">BTH Safeguarding Adults Team provides Levels 1-3 Safeguarding Training in line with the Intercollegiate Document (2018) which incorporates MCA/DoLS and Prevent.  </w:t>
      </w:r>
    </w:p>
    <w:p w14:paraId="56580605" w14:textId="77777777" w:rsidR="00115ECC" w:rsidRDefault="00115ECC" w:rsidP="00115ECC">
      <w:pPr>
        <w:tabs>
          <w:tab w:val="center" w:pos="2970"/>
        </w:tabs>
        <w:spacing w:after="0" w:line="276" w:lineRule="auto"/>
        <w:jc w:val="both"/>
        <w:rPr>
          <w:rStyle w:val="Style3"/>
        </w:rPr>
      </w:pPr>
    </w:p>
    <w:p w14:paraId="09EBD9F1" w14:textId="77777777" w:rsidR="00115ECC" w:rsidRDefault="00C415FC" w:rsidP="00115ECC">
      <w:pPr>
        <w:tabs>
          <w:tab w:val="center" w:pos="2970"/>
        </w:tabs>
        <w:spacing w:after="0" w:line="276" w:lineRule="auto"/>
        <w:jc w:val="both"/>
        <w:rPr>
          <w:rStyle w:val="Style3"/>
        </w:rPr>
      </w:pPr>
      <w:r>
        <w:rPr>
          <w:rStyle w:val="Style3"/>
        </w:rPr>
        <w:t>BTH is an active member of the Blackpool an</w:t>
      </w:r>
      <w:r>
        <w:rPr>
          <w:rStyle w:val="Style3"/>
        </w:rPr>
        <w:t>d Lancashire Safeguarding Adult Boards and participates in a number of pan-Lancashire SAB sub-groups.</w:t>
      </w:r>
    </w:p>
    <w:p w14:paraId="3814AA26" w14:textId="77777777" w:rsidR="00115ECC" w:rsidRDefault="00115ECC" w:rsidP="00115ECC">
      <w:pPr>
        <w:pStyle w:val="Standard"/>
        <w:jc w:val="both"/>
        <w:rPr>
          <w:rFonts w:cs="Arial" w:hint="eastAsia"/>
          <w:b/>
          <w:color w:val="0070C0"/>
          <w:szCs w:val="22"/>
          <w:highlight w:val="yellow"/>
        </w:rPr>
      </w:pPr>
    </w:p>
    <w:p w14:paraId="0BD0451B" w14:textId="77777777" w:rsidR="00115ECC" w:rsidRDefault="00C415FC" w:rsidP="00115ECC">
      <w:pPr>
        <w:spacing w:after="120" w:line="240" w:lineRule="auto"/>
        <w:jc w:val="both"/>
        <w:rPr>
          <w:rFonts w:ascii="Arial" w:hAnsi="Arial" w:cs="Arial"/>
          <w:u w:val="single"/>
        </w:rPr>
      </w:pPr>
      <w:r>
        <w:rPr>
          <w:rFonts w:ascii="Arial" w:hAnsi="Arial" w:cs="Arial"/>
          <w:u w:val="single"/>
        </w:rPr>
        <w:t>Key Achievements in 2020/21</w:t>
      </w:r>
    </w:p>
    <w:p w14:paraId="4FF7D35B" w14:textId="77777777" w:rsidR="00115ECC" w:rsidRDefault="00115ECC" w:rsidP="00115ECC">
      <w:pPr>
        <w:tabs>
          <w:tab w:val="center" w:pos="2970"/>
        </w:tabs>
        <w:spacing w:after="0" w:line="276" w:lineRule="auto"/>
        <w:jc w:val="both"/>
        <w:rPr>
          <w:rStyle w:val="Style3"/>
        </w:rPr>
      </w:pPr>
    </w:p>
    <w:p w14:paraId="71742CE3" w14:textId="77777777" w:rsidR="00115ECC" w:rsidRDefault="00C415FC" w:rsidP="00115ECC">
      <w:pPr>
        <w:pStyle w:val="ListParagraph"/>
        <w:numPr>
          <w:ilvl w:val="0"/>
          <w:numId w:val="31"/>
        </w:numPr>
        <w:tabs>
          <w:tab w:val="center" w:pos="2970"/>
        </w:tabs>
        <w:spacing w:after="0" w:line="276" w:lineRule="auto"/>
        <w:jc w:val="both"/>
        <w:rPr>
          <w:rStyle w:val="Style3"/>
        </w:rPr>
      </w:pPr>
      <w:r>
        <w:rPr>
          <w:rStyle w:val="Style3"/>
        </w:rPr>
        <w:t>BTH has implemented Emergency Department (ED) Navigators to review patients attending due to violence, in support of the Violence Reduction Unit’s (VRU) work across Lancashire. ED Navigators are trained exploitation and health staff who may engage with any</w:t>
      </w:r>
      <w:r>
        <w:rPr>
          <w:rStyle w:val="Style3"/>
        </w:rPr>
        <w:t xml:space="preserve">one, but are particularly interested in people aged 10-39 years old who attend hospital with violence related presentations and injuries to listen, support, and signpost to relevant </w:t>
      </w:r>
      <w:r>
        <w:rPr>
          <w:rStyle w:val="Style3"/>
        </w:rPr>
        <w:lastRenderedPageBreak/>
        <w:t>services. BTH are now supporting to embed ED Navigators in Hospitals acros</w:t>
      </w:r>
      <w:r>
        <w:rPr>
          <w:rStyle w:val="Style3"/>
        </w:rPr>
        <w:t xml:space="preserve">s Lancashire. </w:t>
      </w:r>
    </w:p>
    <w:p w14:paraId="10EAF0B6" w14:textId="77777777" w:rsidR="00115ECC" w:rsidRDefault="00C415FC" w:rsidP="00115ECC">
      <w:pPr>
        <w:pStyle w:val="ListParagraph"/>
        <w:numPr>
          <w:ilvl w:val="0"/>
          <w:numId w:val="31"/>
        </w:numPr>
        <w:tabs>
          <w:tab w:val="center" w:pos="2970"/>
        </w:tabs>
        <w:spacing w:after="0" w:line="276" w:lineRule="auto"/>
        <w:jc w:val="both"/>
        <w:rPr>
          <w:rStyle w:val="Style3"/>
        </w:rPr>
      </w:pPr>
      <w:r>
        <w:rPr>
          <w:rStyle w:val="Style3"/>
        </w:rPr>
        <w:t xml:space="preserve">BTH implemented Operation Provide at the beginning of the </w:t>
      </w:r>
      <w:r w:rsidR="00553BD5">
        <w:rPr>
          <w:rStyle w:val="Style3"/>
        </w:rPr>
        <w:t>Covid</w:t>
      </w:r>
      <w:r>
        <w:rPr>
          <w:rStyle w:val="Style3"/>
        </w:rPr>
        <w:t>-19 pandemic. This was in response the national lockdown which reduced opportunities for victims of Domestic Abuse and Violence to attend health settings and also impacted on fac</w:t>
      </w:r>
      <w:r>
        <w:rPr>
          <w:rStyle w:val="Style3"/>
        </w:rPr>
        <w:t>e-to-face support offered by other agencies. BTH therefore joined forces with Lancashire Police providing health staff to attend with police to provide an immediate safeguarding response to victims of domestic abuse. Operation Provide has now seen over 1,0</w:t>
      </w:r>
      <w:r>
        <w:rPr>
          <w:rStyle w:val="Style3"/>
        </w:rPr>
        <w:t xml:space="preserve">00 victims and with the team providing support at Blackpool, Lancaster and Morecambe.  </w:t>
      </w:r>
    </w:p>
    <w:p w14:paraId="20212D7E" w14:textId="77777777" w:rsidR="00115ECC" w:rsidRDefault="00C415FC" w:rsidP="00115ECC">
      <w:pPr>
        <w:pStyle w:val="ListParagraph"/>
        <w:numPr>
          <w:ilvl w:val="0"/>
          <w:numId w:val="31"/>
        </w:numPr>
        <w:tabs>
          <w:tab w:val="center" w:pos="2970"/>
        </w:tabs>
        <w:spacing w:after="0" w:line="276" w:lineRule="auto"/>
        <w:jc w:val="both"/>
        <w:rPr>
          <w:rStyle w:val="Style3"/>
        </w:rPr>
      </w:pPr>
      <w:r>
        <w:rPr>
          <w:rStyle w:val="Style3"/>
        </w:rPr>
        <w:t>Adult Level 3 Training compliance increased by 62%, which is above the trajectory of the Trusts Training Recover Plan.</w:t>
      </w:r>
    </w:p>
    <w:p w14:paraId="33DAF72B" w14:textId="77777777" w:rsidR="00115ECC" w:rsidRDefault="00115ECC" w:rsidP="00115ECC">
      <w:pPr>
        <w:pStyle w:val="Standard"/>
        <w:jc w:val="both"/>
        <w:rPr>
          <w:rFonts w:cs="Arial" w:hint="eastAsia"/>
          <w:b/>
          <w:u w:val="single"/>
        </w:rPr>
      </w:pPr>
    </w:p>
    <w:tbl>
      <w:tblPr>
        <w:tblStyle w:val="TableGrid"/>
        <w:tblW w:w="0" w:type="auto"/>
        <w:tblLook w:val="04A0" w:firstRow="1" w:lastRow="0" w:firstColumn="1" w:lastColumn="0" w:noHBand="0" w:noVBand="1"/>
      </w:tblPr>
      <w:tblGrid>
        <w:gridCol w:w="9016"/>
      </w:tblGrid>
      <w:tr w:rsidR="00A66AED" w14:paraId="45A1860F" w14:textId="77777777" w:rsidTr="00115ECC">
        <w:tc>
          <w:tcPr>
            <w:tcW w:w="9016" w:type="dxa"/>
            <w:tcBorders>
              <w:top w:val="single" w:sz="4" w:space="0" w:color="auto"/>
              <w:left w:val="single" w:sz="4" w:space="0" w:color="auto"/>
              <w:bottom w:val="single" w:sz="4" w:space="0" w:color="auto"/>
              <w:right w:val="single" w:sz="4" w:space="0" w:color="auto"/>
            </w:tcBorders>
            <w:hideMark/>
          </w:tcPr>
          <w:p w14:paraId="7248EF88" w14:textId="77777777" w:rsidR="00115ECC" w:rsidRDefault="00C415FC">
            <w:pPr>
              <w:spacing w:after="120"/>
              <w:jc w:val="both"/>
              <w:rPr>
                <w:rFonts w:ascii="Arial" w:hAnsi="Arial" w:cs="Arial"/>
                <w:b/>
                <w:i/>
                <w:color w:val="0070C0"/>
              </w:rPr>
            </w:pPr>
            <w:r>
              <w:rPr>
                <w:rFonts w:ascii="Arial" w:hAnsi="Arial" w:cs="Arial"/>
                <w:b/>
                <w:i/>
                <w:color w:val="0070C0"/>
              </w:rPr>
              <w:t>Case Study</w:t>
            </w:r>
          </w:p>
          <w:p w14:paraId="731A161C" w14:textId="77777777" w:rsidR="00115ECC" w:rsidRDefault="00C415FC">
            <w:pPr>
              <w:spacing w:after="120"/>
              <w:jc w:val="both"/>
              <w:rPr>
                <w:rFonts w:ascii="Arial" w:hAnsi="Arial" w:cs="Arial"/>
                <w:bCs/>
                <w:i/>
                <w:color w:val="0070C0"/>
              </w:rPr>
            </w:pPr>
            <w:r>
              <w:rPr>
                <w:rFonts w:ascii="Arial" w:hAnsi="Arial" w:cs="Arial"/>
                <w:bCs/>
                <w:i/>
                <w:color w:val="0070C0"/>
              </w:rPr>
              <w:t xml:space="preserve">Patient attended the department the day after the assault. He attended due to increased swelling and pain to his face and head. He stated to staff he had not reported the incident to police and didn’t wish to. </w:t>
            </w:r>
          </w:p>
          <w:p w14:paraId="4ACF2AFB" w14:textId="77777777" w:rsidR="00115ECC" w:rsidRDefault="00C415FC" w:rsidP="00115ECC">
            <w:pPr>
              <w:pStyle w:val="ListParagraph"/>
              <w:numPr>
                <w:ilvl w:val="0"/>
                <w:numId w:val="32"/>
              </w:numPr>
              <w:spacing w:after="120"/>
              <w:jc w:val="both"/>
              <w:rPr>
                <w:rFonts w:ascii="Arial" w:hAnsi="Arial" w:cs="Arial"/>
                <w:bCs/>
                <w:i/>
                <w:color w:val="0070C0"/>
              </w:rPr>
            </w:pPr>
            <w:r>
              <w:rPr>
                <w:rFonts w:ascii="Arial" w:hAnsi="Arial" w:cs="Arial"/>
                <w:bCs/>
                <w:i/>
                <w:color w:val="0070C0"/>
              </w:rPr>
              <w:t>Contact made with patient by telephone to off</w:t>
            </w:r>
            <w:r>
              <w:rPr>
                <w:rFonts w:ascii="Arial" w:hAnsi="Arial" w:cs="Arial"/>
                <w:bCs/>
                <w:i/>
                <w:color w:val="0070C0"/>
              </w:rPr>
              <w:t>er support. Discussion with patient about his attendance at ED. Patient denies any concerns with drug debts, stated he was out and was jumped but didn’t know who they were. Patient denied any concerns but was advised he can contact ED Navigator should he n</w:t>
            </w:r>
            <w:r>
              <w:rPr>
                <w:rFonts w:ascii="Arial" w:hAnsi="Arial" w:cs="Arial"/>
                <w:bCs/>
                <w:i/>
                <w:color w:val="0070C0"/>
              </w:rPr>
              <w:t xml:space="preserve">eed support. </w:t>
            </w:r>
          </w:p>
          <w:p w14:paraId="08B0ADF0" w14:textId="77777777" w:rsidR="00115ECC" w:rsidRDefault="00C415FC" w:rsidP="00115ECC">
            <w:pPr>
              <w:pStyle w:val="ListParagraph"/>
              <w:numPr>
                <w:ilvl w:val="0"/>
                <w:numId w:val="32"/>
              </w:numPr>
              <w:spacing w:after="120"/>
              <w:jc w:val="both"/>
              <w:rPr>
                <w:rFonts w:ascii="Arial" w:hAnsi="Arial" w:cs="Arial"/>
                <w:bCs/>
                <w:i/>
                <w:color w:val="0070C0"/>
              </w:rPr>
            </w:pPr>
            <w:r>
              <w:rPr>
                <w:rFonts w:ascii="Arial" w:hAnsi="Arial" w:cs="Arial"/>
                <w:bCs/>
                <w:i/>
                <w:color w:val="0070C0"/>
              </w:rPr>
              <w:t>Patient contacted ED Navigator the next day advising that he wanted to speak about the support offered. Patient advised it was regarding a cannabis debt and he owed £200 by tomorrow to the same people. Patient advised he has tried to get a jo</w:t>
            </w:r>
            <w:r>
              <w:rPr>
                <w:rFonts w:ascii="Arial" w:hAnsi="Arial" w:cs="Arial"/>
                <w:bCs/>
                <w:i/>
                <w:color w:val="0070C0"/>
              </w:rPr>
              <w:t xml:space="preserve">b to pay it off but has been unsuccessful. </w:t>
            </w:r>
          </w:p>
          <w:p w14:paraId="7D0D7FFD" w14:textId="77777777" w:rsidR="00115ECC" w:rsidRDefault="00C415FC" w:rsidP="00115ECC">
            <w:pPr>
              <w:pStyle w:val="ListParagraph"/>
              <w:numPr>
                <w:ilvl w:val="0"/>
                <w:numId w:val="32"/>
              </w:numPr>
              <w:spacing w:after="120"/>
              <w:jc w:val="both"/>
              <w:rPr>
                <w:rFonts w:ascii="Arial" w:hAnsi="Arial" w:cs="Arial"/>
                <w:bCs/>
                <w:i/>
                <w:color w:val="0070C0"/>
              </w:rPr>
            </w:pPr>
            <w:r>
              <w:rPr>
                <w:rFonts w:ascii="Arial" w:hAnsi="Arial" w:cs="Arial"/>
                <w:bCs/>
                <w:i/>
                <w:color w:val="0070C0"/>
              </w:rPr>
              <w:t>ED Navigator provided regular support to the patient to offer:</w:t>
            </w:r>
          </w:p>
          <w:p w14:paraId="09F408C5" w14:textId="77777777" w:rsidR="00115ECC" w:rsidRDefault="00C415FC" w:rsidP="00115ECC">
            <w:pPr>
              <w:pStyle w:val="ListParagraph"/>
              <w:numPr>
                <w:ilvl w:val="1"/>
                <w:numId w:val="33"/>
              </w:numPr>
              <w:spacing w:after="120"/>
              <w:jc w:val="both"/>
              <w:rPr>
                <w:rFonts w:ascii="Arial" w:hAnsi="Arial" w:cs="Arial"/>
                <w:bCs/>
                <w:i/>
                <w:color w:val="0070C0"/>
              </w:rPr>
            </w:pPr>
            <w:r>
              <w:rPr>
                <w:rFonts w:ascii="Arial" w:hAnsi="Arial" w:cs="Arial"/>
                <w:bCs/>
                <w:i/>
                <w:color w:val="0070C0"/>
              </w:rPr>
              <w:t>Emotional support.</w:t>
            </w:r>
          </w:p>
          <w:p w14:paraId="72012AC8" w14:textId="77777777" w:rsidR="00115ECC" w:rsidRDefault="00C415FC" w:rsidP="00115ECC">
            <w:pPr>
              <w:pStyle w:val="ListParagraph"/>
              <w:numPr>
                <w:ilvl w:val="1"/>
                <w:numId w:val="33"/>
              </w:numPr>
              <w:spacing w:after="120"/>
              <w:jc w:val="both"/>
              <w:rPr>
                <w:rFonts w:ascii="Arial" w:hAnsi="Arial" w:cs="Arial"/>
                <w:bCs/>
                <w:i/>
                <w:color w:val="0070C0"/>
              </w:rPr>
            </w:pPr>
            <w:r>
              <w:rPr>
                <w:rFonts w:ascii="Arial" w:hAnsi="Arial" w:cs="Arial"/>
                <w:bCs/>
                <w:i/>
                <w:color w:val="0070C0"/>
              </w:rPr>
              <w:t xml:space="preserve">Help with his CV to make it more custom to the jobs he was wanting to apply to – Construction. </w:t>
            </w:r>
          </w:p>
          <w:p w14:paraId="31D323DB" w14:textId="77777777" w:rsidR="00115ECC" w:rsidRDefault="00C415FC" w:rsidP="00115ECC">
            <w:pPr>
              <w:pStyle w:val="ListParagraph"/>
              <w:numPr>
                <w:ilvl w:val="1"/>
                <w:numId w:val="33"/>
              </w:numPr>
              <w:spacing w:after="120"/>
              <w:jc w:val="both"/>
              <w:rPr>
                <w:rFonts w:ascii="Arial" w:hAnsi="Arial" w:cs="Arial"/>
                <w:bCs/>
                <w:i/>
                <w:color w:val="0070C0"/>
              </w:rPr>
            </w:pPr>
            <w:r>
              <w:rPr>
                <w:rFonts w:ascii="Arial" w:hAnsi="Arial" w:cs="Arial"/>
                <w:bCs/>
                <w:i/>
                <w:color w:val="0070C0"/>
              </w:rPr>
              <w:t>Assisted in looking for flats avai</w:t>
            </w:r>
            <w:r>
              <w:rPr>
                <w:rFonts w:ascii="Arial" w:hAnsi="Arial" w:cs="Arial"/>
                <w:bCs/>
                <w:i/>
                <w:color w:val="0070C0"/>
              </w:rPr>
              <w:t xml:space="preserve">lable to rent locally. </w:t>
            </w:r>
          </w:p>
          <w:p w14:paraId="0C13634D" w14:textId="77777777" w:rsidR="00115ECC" w:rsidRDefault="00C415FC" w:rsidP="00115ECC">
            <w:pPr>
              <w:pStyle w:val="ListParagraph"/>
              <w:numPr>
                <w:ilvl w:val="1"/>
                <w:numId w:val="33"/>
              </w:numPr>
              <w:spacing w:after="120"/>
              <w:jc w:val="both"/>
              <w:rPr>
                <w:rFonts w:ascii="Arial" w:hAnsi="Arial" w:cs="Arial"/>
                <w:bCs/>
                <w:i/>
                <w:color w:val="0070C0"/>
              </w:rPr>
            </w:pPr>
            <w:r>
              <w:rPr>
                <w:rFonts w:ascii="Arial" w:hAnsi="Arial" w:cs="Arial"/>
                <w:bCs/>
                <w:i/>
                <w:color w:val="0070C0"/>
              </w:rPr>
              <w:t xml:space="preserve">Referral accepted for Drugs counselling service. </w:t>
            </w:r>
          </w:p>
          <w:p w14:paraId="5ED5332C" w14:textId="77777777" w:rsidR="00115ECC" w:rsidRDefault="00C415FC" w:rsidP="00115ECC">
            <w:pPr>
              <w:pStyle w:val="ListParagraph"/>
              <w:numPr>
                <w:ilvl w:val="1"/>
                <w:numId w:val="33"/>
              </w:numPr>
              <w:spacing w:after="120"/>
              <w:jc w:val="both"/>
              <w:rPr>
                <w:rFonts w:ascii="Arial" w:hAnsi="Arial" w:cs="Arial"/>
                <w:bCs/>
                <w:i/>
                <w:color w:val="0070C0"/>
              </w:rPr>
            </w:pPr>
            <w:r>
              <w:rPr>
                <w:rFonts w:ascii="Arial" w:hAnsi="Arial" w:cs="Arial"/>
                <w:bCs/>
                <w:i/>
                <w:color w:val="0070C0"/>
              </w:rPr>
              <w:t xml:space="preserve">Referral accepted for Divert to support with accommodation, employment and training. </w:t>
            </w:r>
          </w:p>
          <w:p w14:paraId="341913A6" w14:textId="77777777" w:rsidR="00115ECC" w:rsidRDefault="00C415FC" w:rsidP="00115ECC">
            <w:pPr>
              <w:pStyle w:val="ListParagraph"/>
              <w:numPr>
                <w:ilvl w:val="1"/>
                <w:numId w:val="33"/>
              </w:numPr>
              <w:spacing w:after="120"/>
              <w:jc w:val="both"/>
              <w:rPr>
                <w:rFonts w:ascii="Arial" w:hAnsi="Arial" w:cs="Arial"/>
                <w:bCs/>
                <w:i/>
                <w:color w:val="0070C0"/>
              </w:rPr>
            </w:pPr>
            <w:r>
              <w:rPr>
                <w:rFonts w:ascii="Arial" w:hAnsi="Arial" w:cs="Arial"/>
                <w:bCs/>
                <w:i/>
                <w:color w:val="0070C0"/>
              </w:rPr>
              <w:t xml:space="preserve">Supported to contact a friend who has a local boxing gym to start attending boxing sessions.  </w:t>
            </w:r>
          </w:p>
          <w:p w14:paraId="41139A07" w14:textId="77777777" w:rsidR="00115ECC" w:rsidRDefault="00C415FC" w:rsidP="00115ECC">
            <w:pPr>
              <w:pStyle w:val="ListParagraph"/>
              <w:numPr>
                <w:ilvl w:val="0"/>
                <w:numId w:val="32"/>
              </w:numPr>
              <w:spacing w:after="120"/>
              <w:jc w:val="both"/>
              <w:rPr>
                <w:rFonts w:ascii="Arial" w:hAnsi="Arial" w:cs="Arial"/>
                <w:bCs/>
                <w:i/>
                <w:color w:val="0070C0"/>
              </w:rPr>
            </w:pPr>
            <w:r>
              <w:rPr>
                <w:rFonts w:ascii="Arial" w:hAnsi="Arial" w:cs="Arial"/>
                <w:bCs/>
                <w:i/>
                <w:color w:val="0070C0"/>
              </w:rPr>
              <w:t>P</w:t>
            </w:r>
            <w:r>
              <w:rPr>
                <w:rFonts w:ascii="Arial" w:hAnsi="Arial" w:cs="Arial"/>
                <w:bCs/>
                <w:i/>
                <w:color w:val="0070C0"/>
              </w:rPr>
              <w:t xml:space="preserve">atient has now been successful in obtaining a full-time job with a local building company which is going well.  </w:t>
            </w:r>
          </w:p>
          <w:p w14:paraId="2808C667" w14:textId="77777777" w:rsidR="00115ECC" w:rsidRDefault="00C415FC" w:rsidP="00115ECC">
            <w:pPr>
              <w:pStyle w:val="ListParagraph"/>
              <w:numPr>
                <w:ilvl w:val="0"/>
                <w:numId w:val="32"/>
              </w:numPr>
              <w:spacing w:after="120"/>
              <w:jc w:val="both"/>
              <w:rPr>
                <w:rFonts w:ascii="Arial" w:hAnsi="Arial" w:cs="Arial"/>
                <w:bCs/>
                <w:i/>
                <w:color w:val="0070C0"/>
              </w:rPr>
            </w:pPr>
            <w:r>
              <w:rPr>
                <w:rFonts w:ascii="Arial" w:hAnsi="Arial" w:cs="Arial"/>
                <w:bCs/>
                <w:i/>
                <w:color w:val="0070C0"/>
              </w:rPr>
              <w:t xml:space="preserve">Patient has not used cannabis for several </w:t>
            </w:r>
            <w:r w:rsidR="005A5FF6">
              <w:rPr>
                <w:rFonts w:ascii="Arial" w:hAnsi="Arial" w:cs="Arial"/>
                <w:bCs/>
                <w:i/>
                <w:color w:val="0070C0"/>
              </w:rPr>
              <w:t>weeks;</w:t>
            </w:r>
            <w:r>
              <w:rPr>
                <w:rFonts w:ascii="Arial" w:hAnsi="Arial" w:cs="Arial"/>
                <w:bCs/>
                <w:i/>
                <w:color w:val="0070C0"/>
              </w:rPr>
              <w:t xml:space="preserve"> he is back training at the gym and looking to enter boxing competitions. </w:t>
            </w:r>
          </w:p>
          <w:p w14:paraId="73B0184F" w14:textId="77777777" w:rsidR="00115ECC" w:rsidRDefault="00C415FC" w:rsidP="00115ECC">
            <w:pPr>
              <w:pStyle w:val="ListParagraph"/>
              <w:numPr>
                <w:ilvl w:val="0"/>
                <w:numId w:val="32"/>
              </w:numPr>
              <w:spacing w:after="120"/>
              <w:jc w:val="both"/>
              <w:rPr>
                <w:rFonts w:ascii="Arial" w:hAnsi="Arial" w:cs="Arial"/>
                <w:bCs/>
                <w:i/>
                <w:color w:val="0070C0"/>
              </w:rPr>
            </w:pPr>
            <w:r>
              <w:rPr>
                <w:rFonts w:ascii="Arial" w:hAnsi="Arial" w:cs="Arial"/>
                <w:bCs/>
                <w:i/>
                <w:color w:val="0070C0"/>
              </w:rPr>
              <w:t xml:space="preserve">Patient was viewing </w:t>
            </w:r>
            <w:r>
              <w:rPr>
                <w:rFonts w:ascii="Arial" w:hAnsi="Arial" w:cs="Arial"/>
                <w:bCs/>
                <w:i/>
                <w:color w:val="0070C0"/>
              </w:rPr>
              <w:t xml:space="preserve">a flat in a nearby town to rent himself. </w:t>
            </w:r>
          </w:p>
        </w:tc>
      </w:tr>
    </w:tbl>
    <w:p w14:paraId="60A0D4EC" w14:textId="77777777" w:rsidR="00115ECC" w:rsidRDefault="00115ECC" w:rsidP="004F34C6">
      <w:pPr>
        <w:spacing w:before="120" w:after="0" w:line="240" w:lineRule="auto"/>
        <w:jc w:val="both"/>
        <w:rPr>
          <w:rFonts w:ascii="Arial" w:hAnsi="Arial" w:cs="Arial"/>
          <w:b/>
          <w:sz w:val="24"/>
          <w:szCs w:val="24"/>
          <w:u w:val="single"/>
        </w:rPr>
      </w:pPr>
    </w:p>
    <w:p w14:paraId="15155C05" w14:textId="77777777" w:rsidR="004F34C6" w:rsidRPr="00A600A6" w:rsidRDefault="00C415FC" w:rsidP="004F34C6">
      <w:pPr>
        <w:spacing w:before="120" w:after="0" w:line="240" w:lineRule="auto"/>
        <w:jc w:val="both"/>
        <w:rPr>
          <w:rFonts w:ascii="Arial" w:hAnsi="Arial" w:cs="Arial"/>
          <w:b/>
          <w:sz w:val="24"/>
          <w:szCs w:val="24"/>
          <w:u w:val="single"/>
        </w:rPr>
      </w:pPr>
      <w:r w:rsidRPr="00A600A6">
        <w:rPr>
          <w:rFonts w:ascii="Arial" w:hAnsi="Arial" w:cs="Arial"/>
          <w:b/>
          <w:sz w:val="24"/>
          <w:szCs w:val="24"/>
          <w:u w:val="single"/>
        </w:rPr>
        <w:t>Lancashire Teaching Hospitals NHS Foundation Trust (LTHTR)</w:t>
      </w:r>
    </w:p>
    <w:p w14:paraId="6F77F013" w14:textId="77777777" w:rsidR="004F34C6" w:rsidRPr="0006197E" w:rsidRDefault="004F34C6" w:rsidP="004F34C6">
      <w:pPr>
        <w:spacing w:after="0" w:line="240" w:lineRule="auto"/>
        <w:jc w:val="both"/>
        <w:rPr>
          <w:rFonts w:ascii="Arial" w:hAnsi="Arial" w:cs="Arial"/>
          <w:b/>
          <w:highlight w:val="yellow"/>
          <w:u w:val="single"/>
        </w:rPr>
      </w:pPr>
    </w:p>
    <w:p w14:paraId="6741F4F2" w14:textId="77777777" w:rsidR="00BE15D8" w:rsidRDefault="00C415FC" w:rsidP="00BE15D8">
      <w:pPr>
        <w:pStyle w:val="Standard"/>
        <w:jc w:val="both"/>
        <w:rPr>
          <w:rFonts w:ascii="Arial" w:hAnsi="Arial" w:cs="Arial"/>
          <w:sz w:val="22"/>
          <w:szCs w:val="22"/>
        </w:rPr>
      </w:pPr>
      <w:r w:rsidRPr="004A5B89">
        <w:rPr>
          <w:rFonts w:ascii="Arial" w:hAnsi="Arial" w:cs="Arial"/>
          <w:sz w:val="22"/>
          <w:szCs w:val="22"/>
        </w:rPr>
        <w:t>Lancashire Teaching Hospitals</w:t>
      </w:r>
      <w:r>
        <w:rPr>
          <w:rFonts w:ascii="Arial" w:hAnsi="Arial" w:cs="Arial"/>
          <w:sz w:val="22"/>
          <w:szCs w:val="22"/>
        </w:rPr>
        <w:t xml:space="preserve"> is an acute trust providing services to an estimated 390,000 people in the Preston and Chorley areas and a range of specialist regional and tertiary services including Neurology and Neurosurgery, Cancer, Renal, Vascular and Major Trauma.</w:t>
      </w:r>
    </w:p>
    <w:p w14:paraId="685EE56B" w14:textId="77777777" w:rsidR="00BE15D8" w:rsidRDefault="00BE15D8" w:rsidP="00BE15D8">
      <w:pPr>
        <w:pStyle w:val="Standard"/>
        <w:jc w:val="both"/>
        <w:rPr>
          <w:rFonts w:ascii="Arial" w:hAnsi="Arial" w:cs="Arial"/>
          <w:sz w:val="22"/>
          <w:szCs w:val="22"/>
        </w:rPr>
      </w:pPr>
    </w:p>
    <w:p w14:paraId="1B941D3B" w14:textId="77777777" w:rsidR="00BE15D8" w:rsidRDefault="00C415FC" w:rsidP="00BE15D8">
      <w:pPr>
        <w:pStyle w:val="Standard"/>
        <w:jc w:val="both"/>
        <w:rPr>
          <w:rFonts w:ascii="Arial" w:hAnsi="Arial" w:cs="Arial"/>
          <w:sz w:val="22"/>
          <w:szCs w:val="22"/>
        </w:rPr>
      </w:pPr>
      <w:r>
        <w:rPr>
          <w:rFonts w:ascii="Arial" w:hAnsi="Arial" w:cs="Arial"/>
          <w:sz w:val="22"/>
          <w:szCs w:val="22"/>
        </w:rPr>
        <w:t>The Trust integrated Safeguarding Team comprises of adult and child safeguarding, Mental Health, Learning Disability, Autism and Dementia and includes nurses and social workers who support patients with additional vulnerabilities covering all aspects of th</w:t>
      </w:r>
      <w:r>
        <w:rPr>
          <w:rFonts w:ascii="Arial" w:hAnsi="Arial" w:cs="Arial"/>
          <w:sz w:val="22"/>
          <w:szCs w:val="22"/>
        </w:rPr>
        <w:t xml:space="preserve">e Care Act (2014) and </w:t>
      </w:r>
      <w:r>
        <w:rPr>
          <w:rFonts w:ascii="Arial" w:hAnsi="Arial" w:cs="Arial"/>
          <w:sz w:val="22"/>
          <w:szCs w:val="22"/>
        </w:rPr>
        <w:lastRenderedPageBreak/>
        <w:t xml:space="preserve">Mental Capacity Act (2005).  The team ensure recognition, timely response and supportive decision making around care and treatment. </w:t>
      </w:r>
    </w:p>
    <w:p w14:paraId="1C320E5E" w14:textId="77777777" w:rsidR="00BE15D8" w:rsidRDefault="00BE15D8" w:rsidP="00BE15D8">
      <w:pPr>
        <w:pStyle w:val="Standard"/>
        <w:jc w:val="both"/>
        <w:rPr>
          <w:rFonts w:ascii="Arial" w:hAnsi="Arial" w:cs="Arial"/>
          <w:sz w:val="22"/>
          <w:szCs w:val="22"/>
        </w:rPr>
      </w:pPr>
    </w:p>
    <w:p w14:paraId="475DECE3" w14:textId="77777777" w:rsidR="00BE15D8" w:rsidRDefault="00C415FC" w:rsidP="00BE15D8">
      <w:pPr>
        <w:pStyle w:val="Standard"/>
        <w:jc w:val="both"/>
        <w:rPr>
          <w:rFonts w:ascii="Arial" w:hAnsi="Arial" w:cs="Arial"/>
          <w:sz w:val="22"/>
          <w:szCs w:val="22"/>
        </w:rPr>
      </w:pPr>
      <w:r>
        <w:rPr>
          <w:rFonts w:ascii="Arial" w:hAnsi="Arial" w:cs="Arial"/>
          <w:sz w:val="22"/>
          <w:szCs w:val="22"/>
        </w:rPr>
        <w:t>Our responsibility to work in a multi-agency supportive model ensures seamless and continued care de</w:t>
      </w:r>
      <w:r>
        <w:rPr>
          <w:rFonts w:ascii="Arial" w:hAnsi="Arial" w:cs="Arial"/>
          <w:sz w:val="22"/>
          <w:szCs w:val="22"/>
        </w:rPr>
        <w:t>livery and supports transition and longer-term planning on discharge.  Core functions of the team include responsibility for the management of S42 allegations against the Trust, participation in MARAC, support for complex case management in relation to MCA</w:t>
      </w:r>
      <w:r>
        <w:rPr>
          <w:rFonts w:ascii="Arial" w:hAnsi="Arial" w:cs="Arial"/>
          <w:sz w:val="22"/>
          <w:szCs w:val="22"/>
        </w:rPr>
        <w:t xml:space="preserve"> legislation, representation at SAR and DHR’s and management of PiPoT for the organisation.</w:t>
      </w:r>
    </w:p>
    <w:p w14:paraId="795597E7" w14:textId="77777777" w:rsidR="00BE15D8" w:rsidRDefault="00BE15D8" w:rsidP="00BE15D8">
      <w:pPr>
        <w:pStyle w:val="Standard"/>
        <w:jc w:val="both"/>
        <w:rPr>
          <w:rFonts w:ascii="Arial" w:hAnsi="Arial" w:cs="Arial"/>
          <w:sz w:val="22"/>
          <w:szCs w:val="22"/>
        </w:rPr>
      </w:pPr>
    </w:p>
    <w:p w14:paraId="63B17825" w14:textId="77777777" w:rsidR="00BE15D8" w:rsidRPr="0006197E" w:rsidRDefault="00C415FC" w:rsidP="00BE15D8">
      <w:pPr>
        <w:spacing w:after="0" w:line="240" w:lineRule="auto"/>
        <w:jc w:val="both"/>
        <w:rPr>
          <w:rFonts w:ascii="Arial" w:hAnsi="Arial" w:cs="Arial"/>
          <w:b/>
          <w:color w:val="FF0000"/>
          <w:highlight w:val="yellow"/>
        </w:rPr>
      </w:pPr>
      <w:r>
        <w:rPr>
          <w:rFonts w:ascii="Arial" w:hAnsi="Arial" w:cs="Arial"/>
        </w:rPr>
        <w:t>The organisation has the relevant governance structure in place to seek assurance that safeguarding functions are robust and effective.  This includes a monthly Tr</w:t>
      </w:r>
      <w:r>
        <w:rPr>
          <w:rFonts w:ascii="Arial" w:hAnsi="Arial" w:cs="Arial"/>
        </w:rPr>
        <w:t xml:space="preserve">ust Safeguarding Board in which representatives from the CCG attend. </w:t>
      </w:r>
    </w:p>
    <w:p w14:paraId="2A5B0DC4" w14:textId="77777777" w:rsidR="00BE15D8" w:rsidRPr="0006197E" w:rsidRDefault="00BE15D8" w:rsidP="00BE15D8">
      <w:pPr>
        <w:spacing w:after="0" w:line="240" w:lineRule="auto"/>
        <w:jc w:val="both"/>
        <w:rPr>
          <w:rFonts w:ascii="Arial" w:hAnsi="Arial" w:cs="Arial"/>
          <w:b/>
          <w:color w:val="FF0000"/>
          <w:highlight w:val="yellow"/>
        </w:rPr>
      </w:pPr>
    </w:p>
    <w:p w14:paraId="022BE861" w14:textId="77777777" w:rsidR="00BE15D8" w:rsidRPr="00A600A6" w:rsidRDefault="00C415FC" w:rsidP="00BE15D8">
      <w:pPr>
        <w:spacing w:after="120" w:line="240" w:lineRule="auto"/>
        <w:jc w:val="both"/>
        <w:rPr>
          <w:rFonts w:ascii="Arial" w:hAnsi="Arial" w:cs="Arial"/>
          <w:u w:val="single"/>
        </w:rPr>
      </w:pPr>
      <w:r w:rsidRPr="00A600A6">
        <w:rPr>
          <w:rFonts w:ascii="Arial" w:hAnsi="Arial" w:cs="Arial"/>
          <w:u w:val="single"/>
        </w:rPr>
        <w:t>Key Achievements in 2020/21</w:t>
      </w:r>
    </w:p>
    <w:p w14:paraId="697E9259" w14:textId="77777777" w:rsidR="00BE15D8" w:rsidRPr="004F34C6" w:rsidRDefault="00C415FC" w:rsidP="00BE15D8">
      <w:pPr>
        <w:pStyle w:val="ListParagraph"/>
        <w:numPr>
          <w:ilvl w:val="0"/>
          <w:numId w:val="11"/>
        </w:numPr>
        <w:tabs>
          <w:tab w:val="center" w:pos="2970"/>
        </w:tabs>
        <w:spacing w:after="0" w:line="276" w:lineRule="auto"/>
        <w:jc w:val="both"/>
        <w:rPr>
          <w:rStyle w:val="Style3"/>
        </w:rPr>
      </w:pPr>
      <w:r w:rsidRPr="004F34C6">
        <w:rPr>
          <w:rStyle w:val="Style3"/>
        </w:rPr>
        <w:t>I</w:t>
      </w:r>
      <w:r>
        <w:rPr>
          <w:rStyle w:val="Style3"/>
        </w:rPr>
        <w:t>mproved compliance with MCA/DoLS</w:t>
      </w:r>
      <w:r w:rsidRPr="004F34C6">
        <w:rPr>
          <w:rStyle w:val="Style3"/>
        </w:rPr>
        <w:t xml:space="preserve"> and preparation for the implementation of Liberty Protection Safeguards.</w:t>
      </w:r>
    </w:p>
    <w:p w14:paraId="37C15A9E" w14:textId="77777777" w:rsidR="00BE15D8" w:rsidRDefault="00C415FC" w:rsidP="00BE15D8">
      <w:pPr>
        <w:pStyle w:val="ListParagraph"/>
        <w:numPr>
          <w:ilvl w:val="0"/>
          <w:numId w:val="11"/>
        </w:numPr>
        <w:tabs>
          <w:tab w:val="center" w:pos="2970"/>
        </w:tabs>
        <w:spacing w:after="0" w:line="276" w:lineRule="auto"/>
        <w:jc w:val="both"/>
        <w:rPr>
          <w:rStyle w:val="Style3"/>
        </w:rPr>
      </w:pPr>
      <w:r w:rsidRPr="004F34C6">
        <w:rPr>
          <w:rStyle w:val="Style3"/>
        </w:rPr>
        <w:t xml:space="preserve">Risk maturity in relation to MASH Pilot Section 42 incident management processes ensuring </w:t>
      </w:r>
      <w:r>
        <w:rPr>
          <w:rStyle w:val="Style3"/>
        </w:rPr>
        <w:t>a more timely response</w:t>
      </w:r>
      <w:r w:rsidRPr="004F34C6">
        <w:rPr>
          <w:rStyle w:val="Style3"/>
        </w:rPr>
        <w:t xml:space="preserve"> to incidents.</w:t>
      </w:r>
    </w:p>
    <w:p w14:paraId="0FBE3AAA" w14:textId="77777777" w:rsidR="00BE15D8" w:rsidRDefault="00C415FC" w:rsidP="00BE15D8">
      <w:pPr>
        <w:pStyle w:val="ListParagraph"/>
        <w:numPr>
          <w:ilvl w:val="0"/>
          <w:numId w:val="11"/>
        </w:numPr>
        <w:tabs>
          <w:tab w:val="center" w:pos="2970"/>
        </w:tabs>
        <w:spacing w:after="0" w:line="276" w:lineRule="auto"/>
        <w:jc w:val="both"/>
        <w:rPr>
          <w:rStyle w:val="Style3"/>
        </w:rPr>
      </w:pPr>
      <w:r>
        <w:rPr>
          <w:rStyle w:val="Style3"/>
        </w:rPr>
        <w:t xml:space="preserve">Sustained period of Trust wide compliance across all levels of Adult Safeguarding/MCA/DoLS and Prevent training.  </w:t>
      </w:r>
    </w:p>
    <w:p w14:paraId="0FDD4861" w14:textId="77777777" w:rsidR="00BE15D8" w:rsidRPr="004F34C6" w:rsidRDefault="00C415FC" w:rsidP="00BE15D8">
      <w:pPr>
        <w:pStyle w:val="ListParagraph"/>
        <w:numPr>
          <w:ilvl w:val="0"/>
          <w:numId w:val="11"/>
        </w:numPr>
        <w:tabs>
          <w:tab w:val="center" w:pos="2970"/>
        </w:tabs>
        <w:spacing w:after="0" w:line="276" w:lineRule="auto"/>
        <w:jc w:val="both"/>
        <w:rPr>
          <w:rStyle w:val="Style3"/>
        </w:rPr>
      </w:pPr>
      <w:r>
        <w:rPr>
          <w:rStyle w:val="Style3"/>
        </w:rPr>
        <w:t>Additional rol</w:t>
      </w:r>
      <w:r>
        <w:rPr>
          <w:rStyle w:val="Style3"/>
        </w:rPr>
        <w:t xml:space="preserve">es generated within the Safeguarding Team including Health Independent Sexual Violence Advocate and Emergency Department Violence Reduction Navigator to support victims of violence and violent crimes across Lancashire. </w:t>
      </w:r>
    </w:p>
    <w:p w14:paraId="372E62B1" w14:textId="77777777" w:rsidR="00BE15D8" w:rsidRPr="004F34C6" w:rsidRDefault="00C415FC" w:rsidP="00BE15D8">
      <w:pPr>
        <w:pStyle w:val="ListParagraph"/>
        <w:numPr>
          <w:ilvl w:val="0"/>
          <w:numId w:val="11"/>
        </w:numPr>
        <w:tabs>
          <w:tab w:val="center" w:pos="2970"/>
        </w:tabs>
        <w:spacing w:after="0" w:line="276" w:lineRule="auto"/>
        <w:jc w:val="both"/>
        <w:rPr>
          <w:rStyle w:val="Style3"/>
        </w:rPr>
      </w:pPr>
      <w:r>
        <w:rPr>
          <w:rStyle w:val="Style3"/>
        </w:rPr>
        <w:t>Additional t</w:t>
      </w:r>
      <w:r w:rsidRPr="004F34C6">
        <w:rPr>
          <w:rStyle w:val="Style3"/>
        </w:rPr>
        <w:t>raining for ward manager</w:t>
      </w:r>
      <w:r w:rsidRPr="004F34C6">
        <w:rPr>
          <w:rStyle w:val="Style3"/>
        </w:rPr>
        <w:t>s to improve quality of report writing for S42’s</w:t>
      </w:r>
    </w:p>
    <w:p w14:paraId="098CF5A6" w14:textId="77777777" w:rsidR="00BE15D8" w:rsidRPr="004F34C6" w:rsidRDefault="00C415FC" w:rsidP="00BE15D8">
      <w:pPr>
        <w:pStyle w:val="ListParagraph"/>
        <w:numPr>
          <w:ilvl w:val="0"/>
          <w:numId w:val="11"/>
        </w:numPr>
        <w:tabs>
          <w:tab w:val="center" w:pos="2970"/>
        </w:tabs>
        <w:spacing w:after="0" w:line="276" w:lineRule="auto"/>
        <w:jc w:val="both"/>
        <w:rPr>
          <w:rStyle w:val="Style3"/>
        </w:rPr>
      </w:pPr>
      <w:r w:rsidRPr="004F34C6">
        <w:rPr>
          <w:rStyle w:val="Style3"/>
        </w:rPr>
        <w:t>Ensured statutory safeguarding functions continued during the COVI</w:t>
      </w:r>
      <w:r>
        <w:rPr>
          <w:rStyle w:val="Style3"/>
        </w:rPr>
        <w:t>D-19 pandemic</w:t>
      </w:r>
      <w:r w:rsidRPr="004F34C6">
        <w:rPr>
          <w:rStyle w:val="Style3"/>
        </w:rPr>
        <w:t xml:space="preserve">.  </w:t>
      </w:r>
    </w:p>
    <w:p w14:paraId="7FB89082" w14:textId="77777777" w:rsidR="00BE15D8" w:rsidRPr="0006197E" w:rsidRDefault="00BE15D8" w:rsidP="00BE15D8">
      <w:pPr>
        <w:pStyle w:val="ListParagraph"/>
        <w:spacing w:after="0" w:line="240" w:lineRule="auto"/>
        <w:ind w:left="714"/>
        <w:jc w:val="both"/>
        <w:rPr>
          <w:rFonts w:ascii="Arial" w:hAnsi="Arial" w:cs="Arial"/>
          <w:highlight w:val="yellow"/>
        </w:rPr>
      </w:pPr>
    </w:p>
    <w:p w14:paraId="668CB5B3" w14:textId="77777777" w:rsidR="00BE15D8" w:rsidRPr="007F52EF" w:rsidRDefault="00C415FC" w:rsidP="00BE15D8">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i/>
          <w:color w:val="0070C0"/>
        </w:rPr>
      </w:pPr>
      <w:r w:rsidRPr="007F52EF">
        <w:rPr>
          <w:rFonts w:ascii="Arial" w:hAnsi="Arial" w:cs="Arial"/>
          <w:b/>
          <w:i/>
          <w:color w:val="0070C0"/>
        </w:rPr>
        <w:t>Case Study</w:t>
      </w:r>
    </w:p>
    <w:p w14:paraId="3F237236" w14:textId="77777777" w:rsidR="00BE15D8" w:rsidRPr="00A600A6" w:rsidRDefault="00C415FC" w:rsidP="00BE15D8">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Cs/>
          <w:i/>
          <w:color w:val="0070C0"/>
        </w:rPr>
      </w:pPr>
      <w:r w:rsidRPr="00A600A6">
        <w:rPr>
          <w:rFonts w:ascii="Arial" w:hAnsi="Arial" w:cs="Arial"/>
          <w:bCs/>
          <w:i/>
          <w:color w:val="0070C0"/>
        </w:rPr>
        <w:t xml:space="preserve">Patient with known Muscular Dystrophy attended hospital with extensive bruising to face, neck, forearm and </w:t>
      </w:r>
      <w:r w:rsidRPr="00A600A6">
        <w:rPr>
          <w:rFonts w:ascii="Arial" w:hAnsi="Arial" w:cs="Arial"/>
          <w:bCs/>
          <w:i/>
          <w:color w:val="0070C0"/>
        </w:rPr>
        <w:t>legs- reported to appear to be of different ages. Patient stated that these were a result of the COVID-19 vaccinations however doctors stated that there is no evidence or research to corroborate this view. Investigations were undertaken and no clinical rea</w:t>
      </w:r>
      <w:r w:rsidRPr="00A600A6">
        <w:rPr>
          <w:rFonts w:ascii="Arial" w:hAnsi="Arial" w:cs="Arial"/>
          <w:bCs/>
          <w:i/>
          <w:color w:val="0070C0"/>
        </w:rPr>
        <w:t>soning was found for the cause of the bruising. Doctors were concerned that they were non-accidental injuries as patient was bed bound with no history of a fall/injury.</w:t>
      </w:r>
    </w:p>
    <w:p w14:paraId="4DE167D2" w14:textId="77777777" w:rsidR="00BE15D8" w:rsidRPr="00A600A6" w:rsidRDefault="00C415FC" w:rsidP="00BE15D8">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Cs/>
          <w:i/>
          <w:color w:val="0070C0"/>
        </w:rPr>
      </w:pPr>
      <w:r w:rsidRPr="00A600A6">
        <w:rPr>
          <w:rFonts w:ascii="Arial" w:hAnsi="Arial" w:cs="Arial"/>
          <w:bCs/>
          <w:i/>
          <w:color w:val="0070C0"/>
        </w:rPr>
        <w:t xml:space="preserve">The police and Lancashire County Council adult safeguarding had previously visited the </w:t>
      </w:r>
      <w:r w:rsidRPr="00A600A6">
        <w:rPr>
          <w:rFonts w:ascii="Arial" w:hAnsi="Arial" w:cs="Arial"/>
          <w:bCs/>
          <w:i/>
          <w:color w:val="0070C0"/>
        </w:rPr>
        <w:t>patient to discuss the nature of the bruising and were not able to progress as the patient was denying any physical abuse was taking place. In light of the evidence available and concern from doctors, the LTHTR safeguarding team made contact with LCC to ch</w:t>
      </w:r>
      <w:r w:rsidRPr="00A600A6">
        <w:rPr>
          <w:rFonts w:ascii="Arial" w:hAnsi="Arial" w:cs="Arial"/>
          <w:bCs/>
          <w:i/>
          <w:color w:val="0070C0"/>
        </w:rPr>
        <w:t xml:space="preserve">allenge their assessment that NFA would be taken and requested an urgent risk assessment and planning meeting (LCC safeguarding meeting). The meeting involved ward management and doctors, care agency, LTHTR and LCC safeguarding teams. The meeting revealed </w:t>
      </w:r>
      <w:r w:rsidRPr="00A600A6">
        <w:rPr>
          <w:rFonts w:ascii="Arial" w:hAnsi="Arial" w:cs="Arial"/>
          <w:bCs/>
          <w:i/>
          <w:color w:val="0070C0"/>
        </w:rPr>
        <w:t xml:space="preserve">other risk factors such as patient’s partner’s grandson (witnessed to exhibit aggressive behaviours although not to patient) visiting the property. It also revealed detailed previous safeguarding referrals and actions from a domestic abuse perspective. An </w:t>
      </w:r>
      <w:r w:rsidRPr="00A600A6">
        <w:rPr>
          <w:rFonts w:ascii="Arial" w:hAnsi="Arial" w:cs="Arial"/>
          <w:bCs/>
          <w:i/>
          <w:color w:val="0070C0"/>
        </w:rPr>
        <w:t>action was set for the police to revisit the patient based on new information and for LCC safeguarding to further visit the patient. LTHTR requested that LCC refer for an advocate as NOK was the alleged perpetrator and that SALT assess his communication ne</w:t>
      </w:r>
      <w:r w:rsidRPr="00A600A6">
        <w:rPr>
          <w:rFonts w:ascii="Arial" w:hAnsi="Arial" w:cs="Arial"/>
          <w:bCs/>
          <w:i/>
          <w:color w:val="0070C0"/>
        </w:rPr>
        <w:t>eds due to concerns around mental capacity. All agreed that patient would require place of safety to pursue a safeguarding investigation.</w:t>
      </w:r>
    </w:p>
    <w:p w14:paraId="5B58B3D6" w14:textId="77777777" w:rsidR="00BE15D8" w:rsidRPr="00A600A6" w:rsidRDefault="00C415FC" w:rsidP="00BE15D8">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Cs/>
          <w:i/>
          <w:color w:val="0070C0"/>
        </w:rPr>
      </w:pPr>
      <w:r w:rsidRPr="00A600A6">
        <w:rPr>
          <w:rFonts w:ascii="Arial" w:hAnsi="Arial" w:cs="Arial"/>
          <w:bCs/>
          <w:i/>
          <w:color w:val="0070C0"/>
        </w:rPr>
        <w:t>A further 2 RAP meetings took place. The police revisited based on new information however were unable to progress wit</w:t>
      </w:r>
      <w:r w:rsidRPr="00A600A6">
        <w:rPr>
          <w:rFonts w:ascii="Arial" w:hAnsi="Arial" w:cs="Arial"/>
          <w:bCs/>
          <w:i/>
          <w:color w:val="0070C0"/>
        </w:rPr>
        <w:t xml:space="preserve">h an investigation due to insufficient evidence of a crime. In the third RAP meeting, LTHTR safeguarding team challenged on the direction of the case as police had closed the file. LTHTR safeguarding team impressed the need to be clear on the </w:t>
      </w:r>
      <w:r w:rsidRPr="00A600A6">
        <w:rPr>
          <w:rFonts w:ascii="Arial" w:hAnsi="Arial" w:cs="Arial"/>
          <w:bCs/>
          <w:i/>
          <w:color w:val="0070C0"/>
        </w:rPr>
        <w:lastRenderedPageBreak/>
        <w:t>reasons for d</w:t>
      </w:r>
      <w:r w:rsidRPr="00A600A6">
        <w:rPr>
          <w:rFonts w:ascii="Arial" w:hAnsi="Arial" w:cs="Arial"/>
          <w:bCs/>
          <w:i/>
          <w:color w:val="0070C0"/>
        </w:rPr>
        <w:t>ischarging to a place of safety following closure by police. LTHTR safeguarding team supported the ward manager in assessing capacity re safeguarding concerns and decision on discharge accommodation. The outcome was that the patient lacked capacity and a r</w:t>
      </w:r>
      <w:r w:rsidRPr="00A600A6">
        <w:rPr>
          <w:rFonts w:ascii="Arial" w:hAnsi="Arial" w:cs="Arial"/>
          <w:bCs/>
          <w:i/>
          <w:color w:val="0070C0"/>
        </w:rPr>
        <w:t>ecommendation was made for the ward to hold a best interest meeting involving the safeguarding team and IMCA. Outcome of the BI meeting was for patient to go into short term nursing placement allowing time for further safeguarding investigation and to meet</w:t>
      </w:r>
      <w:r w:rsidRPr="00A600A6">
        <w:rPr>
          <w:rFonts w:ascii="Arial" w:hAnsi="Arial" w:cs="Arial"/>
          <w:bCs/>
          <w:i/>
          <w:color w:val="0070C0"/>
        </w:rPr>
        <w:t xml:space="preserve"> nursing needs.</w:t>
      </w:r>
    </w:p>
    <w:p w14:paraId="74F7FCB2" w14:textId="77777777" w:rsidR="004F34C6" w:rsidRPr="0006197E" w:rsidRDefault="004F34C6" w:rsidP="004F34C6">
      <w:pPr>
        <w:spacing w:after="120" w:line="240" w:lineRule="auto"/>
        <w:jc w:val="both"/>
        <w:rPr>
          <w:rFonts w:ascii="Arial" w:hAnsi="Arial" w:cs="Arial"/>
          <w:b/>
          <w:i/>
          <w:color w:val="0070C0"/>
          <w:highlight w:val="yellow"/>
          <w:u w:val="single"/>
        </w:rPr>
      </w:pPr>
    </w:p>
    <w:p w14:paraId="68A61E57" w14:textId="77777777" w:rsidR="004F34C6" w:rsidRPr="0099074A" w:rsidRDefault="00C415FC" w:rsidP="004F34C6">
      <w:pPr>
        <w:spacing w:after="0" w:line="240" w:lineRule="auto"/>
        <w:jc w:val="both"/>
        <w:rPr>
          <w:rFonts w:ascii="Arial" w:hAnsi="Arial" w:cs="Arial"/>
          <w:b/>
          <w:sz w:val="24"/>
          <w:szCs w:val="24"/>
          <w:u w:val="single"/>
        </w:rPr>
      </w:pPr>
      <w:r w:rsidRPr="0099074A">
        <w:rPr>
          <w:rFonts w:ascii="Arial" w:hAnsi="Arial" w:cs="Arial"/>
          <w:b/>
          <w:sz w:val="24"/>
          <w:szCs w:val="24"/>
          <w:u w:val="single"/>
        </w:rPr>
        <w:t>Southport and Ormskirk NHS Trust</w:t>
      </w:r>
    </w:p>
    <w:p w14:paraId="47E6DC2D" w14:textId="77777777" w:rsidR="004F34C6" w:rsidRPr="0006197E" w:rsidRDefault="004F34C6" w:rsidP="004F34C6">
      <w:pPr>
        <w:spacing w:after="0" w:line="240" w:lineRule="auto"/>
        <w:jc w:val="both"/>
        <w:rPr>
          <w:rFonts w:ascii="Arial" w:hAnsi="Arial" w:cs="Arial"/>
          <w:b/>
          <w:highlight w:val="yellow"/>
        </w:rPr>
      </w:pPr>
    </w:p>
    <w:p w14:paraId="7E998BC0" w14:textId="77777777" w:rsidR="004F34C6" w:rsidRPr="009D031B" w:rsidRDefault="00C415FC" w:rsidP="004F34C6">
      <w:pPr>
        <w:rPr>
          <w:rFonts w:ascii="Arial" w:eastAsia="Times New Roman" w:hAnsi="Arial" w:cs="Arial"/>
          <w:color w:val="000000"/>
          <w:lang w:val="en-US" w:eastAsia="en-GB"/>
        </w:rPr>
      </w:pPr>
      <w:r>
        <w:rPr>
          <w:rFonts w:ascii="Arial" w:eastAsia="Times New Roman" w:hAnsi="Arial" w:cs="Arial"/>
          <w:color w:val="000000"/>
          <w:lang w:val="en-US" w:eastAsia="en-GB"/>
        </w:rPr>
        <w:t>Southport and Ormskirk NHS</w:t>
      </w:r>
      <w:r w:rsidRPr="009D031B">
        <w:rPr>
          <w:rFonts w:ascii="Arial" w:eastAsia="Times New Roman" w:hAnsi="Arial" w:cs="Arial"/>
          <w:color w:val="000000"/>
          <w:lang w:val="en-US" w:eastAsia="en-GB"/>
        </w:rPr>
        <w:t xml:space="preserve"> Trust safeguarding team is responsible for ensuring that robust and effective systems are in place to support the Trust in working effectively to safeguard adults who are at risk</w:t>
      </w:r>
      <w:r w:rsidRPr="009D031B">
        <w:rPr>
          <w:rFonts w:ascii="Arial" w:eastAsia="Times New Roman" w:hAnsi="Arial" w:cs="Arial"/>
          <w:color w:val="000000"/>
          <w:lang w:val="en-US" w:eastAsia="en-GB"/>
        </w:rPr>
        <w:t xml:space="preserve"> of abuse or neglect.</w:t>
      </w:r>
    </w:p>
    <w:p w14:paraId="63934A0C" w14:textId="77777777" w:rsidR="004F34C6" w:rsidRPr="009D031B" w:rsidRDefault="00C415FC" w:rsidP="004F34C6">
      <w:pPr>
        <w:rPr>
          <w:rFonts w:ascii="Arial" w:eastAsia="Times New Roman" w:hAnsi="Arial" w:cs="Arial"/>
          <w:color w:val="000000"/>
          <w:lang w:val="en-US" w:eastAsia="en-GB"/>
        </w:rPr>
      </w:pPr>
      <w:r w:rsidRPr="009D031B">
        <w:rPr>
          <w:rFonts w:ascii="Arial" w:eastAsia="Times New Roman" w:hAnsi="Arial" w:cs="Arial"/>
          <w:color w:val="000000"/>
          <w:lang w:val="en-US" w:eastAsia="en-GB"/>
        </w:rPr>
        <w:t>The safeguarding team is a multi-functional team providing both operational and corporate responsibilities across the hospital sites, with the adult’s team based at Southport</w:t>
      </w:r>
      <w:r>
        <w:rPr>
          <w:rFonts w:ascii="Arial" w:eastAsia="Times New Roman" w:hAnsi="Arial" w:cs="Arial"/>
          <w:color w:val="000000"/>
          <w:lang w:val="en-US" w:eastAsia="en-GB"/>
        </w:rPr>
        <w:t>.</w:t>
      </w:r>
      <w:r w:rsidRPr="009D031B">
        <w:rPr>
          <w:rFonts w:ascii="Arial" w:eastAsia="Times New Roman" w:hAnsi="Arial" w:cs="Arial"/>
          <w:color w:val="000000"/>
          <w:lang w:val="en-US" w:eastAsia="en-GB"/>
        </w:rPr>
        <w:t xml:space="preserve"> The team work closely with both Sefton</w:t>
      </w:r>
      <w:r>
        <w:rPr>
          <w:rFonts w:ascii="Arial" w:eastAsia="Times New Roman" w:hAnsi="Arial" w:cs="Arial"/>
          <w:color w:val="000000"/>
          <w:lang w:val="en-US" w:eastAsia="en-GB"/>
        </w:rPr>
        <w:t xml:space="preserve"> Council</w:t>
      </w:r>
      <w:r w:rsidRPr="009D031B">
        <w:rPr>
          <w:rFonts w:ascii="Arial" w:eastAsia="Times New Roman" w:hAnsi="Arial" w:cs="Arial"/>
          <w:color w:val="000000"/>
          <w:lang w:val="en-US" w:eastAsia="en-GB"/>
        </w:rPr>
        <w:t xml:space="preserve"> and Lancash</w:t>
      </w:r>
      <w:r w:rsidRPr="009D031B">
        <w:rPr>
          <w:rFonts w:ascii="Arial" w:eastAsia="Times New Roman" w:hAnsi="Arial" w:cs="Arial"/>
          <w:color w:val="000000"/>
          <w:lang w:val="en-US" w:eastAsia="en-GB"/>
        </w:rPr>
        <w:t>ire County Council and support the work of the Local Safeguarding Boards for Merseyside and Lancashire.</w:t>
      </w:r>
    </w:p>
    <w:p w14:paraId="248C8D98" w14:textId="77777777" w:rsidR="004F34C6" w:rsidRPr="00130DAD" w:rsidRDefault="00C415FC" w:rsidP="004F34C6">
      <w:pPr>
        <w:spacing w:after="120" w:line="240" w:lineRule="auto"/>
        <w:jc w:val="both"/>
        <w:rPr>
          <w:rFonts w:ascii="Arial" w:hAnsi="Arial" w:cs="Arial"/>
          <w:u w:val="single"/>
        </w:rPr>
      </w:pPr>
      <w:r w:rsidRPr="00130DAD">
        <w:rPr>
          <w:rFonts w:ascii="Arial" w:hAnsi="Arial" w:cs="Arial"/>
          <w:u w:val="single"/>
        </w:rPr>
        <w:t>Key Achievements in 20</w:t>
      </w:r>
      <w:r>
        <w:rPr>
          <w:rFonts w:ascii="Arial" w:hAnsi="Arial" w:cs="Arial"/>
          <w:u w:val="single"/>
        </w:rPr>
        <w:t>20</w:t>
      </w:r>
      <w:r w:rsidRPr="00130DAD">
        <w:rPr>
          <w:rFonts w:ascii="Arial" w:hAnsi="Arial" w:cs="Arial"/>
          <w:u w:val="single"/>
        </w:rPr>
        <w:t>–202</w:t>
      </w:r>
      <w:r>
        <w:rPr>
          <w:rFonts w:ascii="Arial" w:hAnsi="Arial" w:cs="Arial"/>
          <w:u w:val="single"/>
        </w:rPr>
        <w:t>1</w:t>
      </w:r>
    </w:p>
    <w:p w14:paraId="3F20D4E3" w14:textId="77777777" w:rsidR="004F34C6" w:rsidRPr="004F34C6" w:rsidRDefault="00C415FC" w:rsidP="00115ECC">
      <w:pPr>
        <w:pStyle w:val="ListParagraph"/>
        <w:numPr>
          <w:ilvl w:val="0"/>
          <w:numId w:val="11"/>
        </w:numPr>
        <w:tabs>
          <w:tab w:val="center" w:pos="2970"/>
        </w:tabs>
        <w:spacing w:after="0" w:line="276" w:lineRule="auto"/>
        <w:jc w:val="both"/>
        <w:rPr>
          <w:rStyle w:val="Style3"/>
        </w:rPr>
      </w:pPr>
      <w:r w:rsidRPr="004F34C6">
        <w:rPr>
          <w:rStyle w:val="Style3"/>
        </w:rPr>
        <w:t xml:space="preserve">Development of a Memorandum of Understanding (MoU) with Sefton Local Authority in relation to safeguarding </w:t>
      </w:r>
      <w:r w:rsidRPr="004F34C6">
        <w:rPr>
          <w:rStyle w:val="Style3"/>
        </w:rPr>
        <w:t>concerns raised against the Trust</w:t>
      </w:r>
    </w:p>
    <w:p w14:paraId="6993EC0B" w14:textId="77777777" w:rsidR="004F34C6" w:rsidRPr="004F34C6" w:rsidRDefault="00C415FC" w:rsidP="00115ECC">
      <w:pPr>
        <w:pStyle w:val="ListParagraph"/>
        <w:numPr>
          <w:ilvl w:val="0"/>
          <w:numId w:val="11"/>
        </w:numPr>
        <w:tabs>
          <w:tab w:val="center" w:pos="2970"/>
        </w:tabs>
        <w:spacing w:after="0" w:line="276" w:lineRule="auto"/>
        <w:jc w:val="both"/>
        <w:rPr>
          <w:rStyle w:val="Style3"/>
        </w:rPr>
      </w:pPr>
      <w:r w:rsidRPr="004F34C6">
        <w:rPr>
          <w:rStyle w:val="Style3"/>
        </w:rPr>
        <w:t>Development and delivery of Safeguarding Ambassadors enhanced training</w:t>
      </w:r>
    </w:p>
    <w:p w14:paraId="6AD34B31" w14:textId="77777777" w:rsidR="004F34C6" w:rsidRPr="004F34C6" w:rsidRDefault="00C415FC" w:rsidP="00115ECC">
      <w:pPr>
        <w:pStyle w:val="ListParagraph"/>
        <w:numPr>
          <w:ilvl w:val="0"/>
          <w:numId w:val="11"/>
        </w:numPr>
        <w:tabs>
          <w:tab w:val="center" w:pos="2970"/>
        </w:tabs>
        <w:spacing w:after="0" w:line="276" w:lineRule="auto"/>
        <w:jc w:val="both"/>
        <w:rPr>
          <w:rStyle w:val="Style3"/>
        </w:rPr>
      </w:pPr>
      <w:r w:rsidRPr="004F34C6">
        <w:rPr>
          <w:rStyle w:val="Style3"/>
        </w:rPr>
        <w:t>26.5% increase in DoLS applications</w:t>
      </w:r>
    </w:p>
    <w:p w14:paraId="46F897E7" w14:textId="77777777" w:rsidR="004F34C6" w:rsidRPr="004F34C6" w:rsidRDefault="00C415FC" w:rsidP="00115ECC">
      <w:pPr>
        <w:pStyle w:val="ListParagraph"/>
        <w:numPr>
          <w:ilvl w:val="0"/>
          <w:numId w:val="11"/>
        </w:numPr>
        <w:tabs>
          <w:tab w:val="center" w:pos="2970"/>
        </w:tabs>
        <w:spacing w:after="0" w:line="276" w:lineRule="auto"/>
        <w:jc w:val="both"/>
        <w:rPr>
          <w:rStyle w:val="Style3"/>
        </w:rPr>
      </w:pPr>
      <w:r w:rsidRPr="004F34C6">
        <w:rPr>
          <w:rStyle w:val="Style3"/>
        </w:rPr>
        <w:t>Development of an MCA and DoLS Portal</w:t>
      </w:r>
    </w:p>
    <w:p w14:paraId="49E8518F" w14:textId="77777777" w:rsidR="004F34C6" w:rsidRPr="004F34C6" w:rsidRDefault="00C415FC" w:rsidP="00115ECC">
      <w:pPr>
        <w:pStyle w:val="ListParagraph"/>
        <w:numPr>
          <w:ilvl w:val="0"/>
          <w:numId w:val="11"/>
        </w:numPr>
        <w:tabs>
          <w:tab w:val="center" w:pos="2970"/>
        </w:tabs>
        <w:spacing w:after="0" w:line="276" w:lineRule="auto"/>
        <w:jc w:val="both"/>
        <w:rPr>
          <w:rStyle w:val="Style3"/>
        </w:rPr>
      </w:pPr>
      <w:r w:rsidRPr="004F34C6">
        <w:rPr>
          <w:rStyle w:val="Style3"/>
        </w:rPr>
        <w:t>Safeguarding ambassadors – launched in January 2022 across the trust to suppo</w:t>
      </w:r>
      <w:r w:rsidRPr="004F34C6">
        <w:rPr>
          <w:rStyle w:val="Style3"/>
        </w:rPr>
        <w:t>rt the sharing of information and dissemination of training/lessons learned</w:t>
      </w:r>
    </w:p>
    <w:p w14:paraId="708DB037" w14:textId="77777777" w:rsidR="004F34C6" w:rsidRPr="00130DAD" w:rsidRDefault="004F34C6" w:rsidP="004F34C6">
      <w:pPr>
        <w:spacing w:after="0" w:line="240" w:lineRule="auto"/>
        <w:ind w:left="354"/>
        <w:jc w:val="both"/>
        <w:rPr>
          <w:rFonts w:ascii="Arial" w:hAnsi="Arial" w:cs="Arial"/>
          <w:highlight w:val="yellow"/>
        </w:rPr>
      </w:pPr>
    </w:p>
    <w:tbl>
      <w:tblPr>
        <w:tblStyle w:val="TableGrid"/>
        <w:tblW w:w="0" w:type="auto"/>
        <w:tblLook w:val="04A0" w:firstRow="1" w:lastRow="0" w:firstColumn="1" w:lastColumn="0" w:noHBand="0" w:noVBand="1"/>
      </w:tblPr>
      <w:tblGrid>
        <w:gridCol w:w="9016"/>
      </w:tblGrid>
      <w:tr w:rsidR="00A66AED" w14:paraId="755676CD" w14:textId="77777777" w:rsidTr="004B0D73">
        <w:tc>
          <w:tcPr>
            <w:tcW w:w="9016" w:type="dxa"/>
          </w:tcPr>
          <w:p w14:paraId="06AE22F3" w14:textId="77777777" w:rsidR="004F34C6" w:rsidRPr="00130DAD" w:rsidRDefault="00C415FC" w:rsidP="004B0D73">
            <w:pPr>
              <w:spacing w:after="120"/>
              <w:jc w:val="both"/>
              <w:rPr>
                <w:rFonts w:ascii="Arial" w:hAnsi="Arial" w:cs="Arial"/>
                <w:b/>
                <w:bCs/>
                <w:i/>
                <w:color w:val="0070C0"/>
              </w:rPr>
            </w:pPr>
            <w:r w:rsidRPr="00130DAD">
              <w:rPr>
                <w:rFonts w:ascii="Arial" w:hAnsi="Arial" w:cs="Arial"/>
                <w:b/>
                <w:bCs/>
                <w:i/>
                <w:color w:val="0070C0"/>
              </w:rPr>
              <w:t>Case Study</w:t>
            </w:r>
          </w:p>
          <w:p w14:paraId="617F6638" w14:textId="77777777" w:rsidR="004F34C6" w:rsidRPr="00130DAD" w:rsidRDefault="00C415FC" w:rsidP="004B0D73">
            <w:pPr>
              <w:spacing w:after="120"/>
              <w:jc w:val="both"/>
              <w:rPr>
                <w:rFonts w:ascii="Arial" w:hAnsi="Arial" w:cs="Arial"/>
                <w:b/>
                <w:bCs/>
                <w:i/>
                <w:color w:val="0070C0"/>
              </w:rPr>
            </w:pPr>
            <w:r w:rsidRPr="00130DAD">
              <w:rPr>
                <w:rFonts w:ascii="Arial" w:hAnsi="Arial" w:cs="Arial"/>
                <w:b/>
                <w:bCs/>
                <w:i/>
                <w:color w:val="0070C0"/>
              </w:rPr>
              <w:t>Situation</w:t>
            </w:r>
          </w:p>
          <w:p w14:paraId="6F81570B" w14:textId="77777777" w:rsidR="004F34C6" w:rsidRPr="00130DAD" w:rsidRDefault="00C415FC" w:rsidP="004B0D73">
            <w:pPr>
              <w:spacing w:after="120"/>
              <w:jc w:val="both"/>
              <w:rPr>
                <w:rFonts w:ascii="Arial" w:hAnsi="Arial" w:cs="Arial"/>
                <w:i/>
                <w:color w:val="0070C0"/>
              </w:rPr>
            </w:pPr>
            <w:r w:rsidRPr="00130DAD">
              <w:rPr>
                <w:rFonts w:ascii="Arial" w:hAnsi="Arial" w:cs="Arial"/>
                <w:i/>
                <w:color w:val="0070C0"/>
              </w:rPr>
              <w:t>An adult male presented at AED from the West Midlands area. He had travelled to Southport via taxi stating he was fleeing domestic abuse citing his parents as</w:t>
            </w:r>
            <w:r w:rsidRPr="00130DAD">
              <w:rPr>
                <w:rFonts w:ascii="Arial" w:hAnsi="Arial" w:cs="Arial"/>
                <w:i/>
                <w:color w:val="0070C0"/>
              </w:rPr>
              <w:t xml:space="preserve"> perpetrators. He had Asperger’s and severe OCD and was a very vulnerable young man.</w:t>
            </w:r>
          </w:p>
          <w:p w14:paraId="4FF545FE" w14:textId="77777777" w:rsidR="004F34C6" w:rsidRPr="00130DAD" w:rsidRDefault="00C415FC" w:rsidP="004B0D73">
            <w:pPr>
              <w:spacing w:after="120"/>
              <w:jc w:val="both"/>
              <w:rPr>
                <w:rFonts w:ascii="Arial" w:hAnsi="Arial" w:cs="Arial"/>
                <w:i/>
                <w:color w:val="0070C0"/>
              </w:rPr>
            </w:pPr>
            <w:r w:rsidRPr="00130DAD">
              <w:rPr>
                <w:rFonts w:ascii="Arial" w:hAnsi="Arial" w:cs="Arial"/>
                <w:i/>
                <w:color w:val="0070C0"/>
              </w:rPr>
              <w:t>Following several phone calls to services in the West Midlands including the police and his social worker, a different picture emerged of a family in crisis, in which he w</w:t>
            </w:r>
            <w:r w:rsidRPr="00130DAD">
              <w:rPr>
                <w:rFonts w:ascii="Arial" w:hAnsi="Arial" w:cs="Arial"/>
                <w:i/>
                <w:color w:val="0070C0"/>
              </w:rPr>
              <w:t>as cited as the perpetrator of abuse against his parents.</w:t>
            </w:r>
          </w:p>
          <w:p w14:paraId="0F8B0B00" w14:textId="77777777" w:rsidR="004F34C6" w:rsidRPr="00130DAD" w:rsidRDefault="00C415FC" w:rsidP="004B0D73">
            <w:pPr>
              <w:spacing w:after="120"/>
              <w:jc w:val="both"/>
              <w:rPr>
                <w:rFonts w:ascii="Arial" w:hAnsi="Arial" w:cs="Arial"/>
                <w:i/>
                <w:color w:val="0070C0"/>
              </w:rPr>
            </w:pPr>
            <w:r w:rsidRPr="00130DAD">
              <w:rPr>
                <w:rFonts w:ascii="Arial" w:hAnsi="Arial" w:cs="Arial"/>
                <w:i/>
                <w:color w:val="0070C0"/>
              </w:rPr>
              <w:t xml:space="preserve">He was finding the current </w:t>
            </w:r>
            <w:r w:rsidR="00553BD5">
              <w:rPr>
                <w:rFonts w:ascii="Arial" w:hAnsi="Arial" w:cs="Arial"/>
                <w:i/>
                <w:color w:val="0070C0"/>
              </w:rPr>
              <w:t>Covid-19</w:t>
            </w:r>
            <w:r w:rsidRPr="00130DAD">
              <w:rPr>
                <w:rFonts w:ascii="Arial" w:hAnsi="Arial" w:cs="Arial"/>
                <w:i/>
                <w:color w:val="0070C0"/>
              </w:rPr>
              <w:t xml:space="preserve"> restrictions extremely difficult which exacerbated his anxiety and OCD.  As a result of the </w:t>
            </w:r>
            <w:r w:rsidR="00553BD5">
              <w:rPr>
                <w:rFonts w:ascii="Arial" w:hAnsi="Arial" w:cs="Arial"/>
                <w:i/>
                <w:color w:val="0070C0"/>
              </w:rPr>
              <w:t>Covid-19</w:t>
            </w:r>
            <w:r w:rsidRPr="00130DAD">
              <w:rPr>
                <w:rFonts w:ascii="Arial" w:hAnsi="Arial" w:cs="Arial"/>
                <w:i/>
                <w:color w:val="0070C0"/>
              </w:rPr>
              <w:t xml:space="preserve"> restrictions in place in West Midlands he had been left witho</w:t>
            </w:r>
            <w:r w:rsidRPr="00130DAD">
              <w:rPr>
                <w:rFonts w:ascii="Arial" w:hAnsi="Arial" w:cs="Arial"/>
                <w:i/>
                <w:color w:val="0070C0"/>
              </w:rPr>
              <w:t>ut an accurate assessment of his needs, both from a mental health and social care perspective.  He had previously been sectioned under the Mental Health Act and was subject to Section 117 for after care.</w:t>
            </w:r>
          </w:p>
          <w:p w14:paraId="6431BDCA" w14:textId="77777777" w:rsidR="004F34C6" w:rsidRPr="00130DAD" w:rsidRDefault="00C415FC" w:rsidP="004B0D73">
            <w:pPr>
              <w:spacing w:after="120"/>
              <w:jc w:val="both"/>
              <w:rPr>
                <w:rFonts w:ascii="Arial" w:hAnsi="Arial" w:cs="Arial"/>
                <w:b/>
                <w:bCs/>
                <w:i/>
                <w:color w:val="0070C0"/>
              </w:rPr>
            </w:pPr>
            <w:r w:rsidRPr="00130DAD">
              <w:rPr>
                <w:rFonts w:ascii="Arial" w:hAnsi="Arial" w:cs="Arial"/>
                <w:b/>
                <w:bCs/>
                <w:i/>
                <w:color w:val="0070C0"/>
              </w:rPr>
              <w:t xml:space="preserve">Safeguarding input </w:t>
            </w:r>
          </w:p>
          <w:p w14:paraId="634AD076" w14:textId="77777777" w:rsidR="004F34C6" w:rsidRPr="00130DAD" w:rsidRDefault="00C415FC" w:rsidP="004B0D73">
            <w:pPr>
              <w:spacing w:after="120"/>
              <w:jc w:val="both"/>
              <w:rPr>
                <w:rFonts w:ascii="Arial" w:hAnsi="Arial" w:cs="Arial"/>
                <w:i/>
                <w:color w:val="0070C0"/>
              </w:rPr>
            </w:pPr>
            <w:r w:rsidRPr="00130DAD">
              <w:rPr>
                <w:rFonts w:ascii="Arial" w:hAnsi="Arial" w:cs="Arial"/>
                <w:i/>
                <w:color w:val="0070C0"/>
              </w:rPr>
              <w:t>The safeguarding team were alert</w:t>
            </w:r>
            <w:r w:rsidRPr="00130DAD">
              <w:rPr>
                <w:rFonts w:ascii="Arial" w:hAnsi="Arial" w:cs="Arial"/>
                <w:i/>
                <w:color w:val="0070C0"/>
              </w:rPr>
              <w:t xml:space="preserve">ed to this patient when he was refusing to return to the West Midlands, and initial plans to discharge him would have rendered him homeless and vulnerable in an unfamiliar location.  The Safeguarding team were instrumental in ensuring multi-agency working </w:t>
            </w:r>
            <w:r w:rsidRPr="00130DAD">
              <w:rPr>
                <w:rFonts w:ascii="Arial" w:hAnsi="Arial" w:cs="Arial"/>
                <w:i/>
                <w:color w:val="0070C0"/>
              </w:rPr>
              <w:t>between the two Local Authorities and Mental Health services.</w:t>
            </w:r>
          </w:p>
          <w:p w14:paraId="482C3627" w14:textId="77777777" w:rsidR="004F34C6" w:rsidRPr="00130DAD" w:rsidRDefault="00C415FC" w:rsidP="004B0D73">
            <w:pPr>
              <w:spacing w:after="120"/>
              <w:jc w:val="both"/>
              <w:rPr>
                <w:rFonts w:ascii="Arial" w:hAnsi="Arial" w:cs="Arial"/>
                <w:i/>
                <w:color w:val="0070C0"/>
              </w:rPr>
            </w:pPr>
            <w:r w:rsidRPr="00130DAD">
              <w:rPr>
                <w:rFonts w:ascii="Arial" w:hAnsi="Arial" w:cs="Arial"/>
                <w:i/>
                <w:color w:val="0070C0"/>
              </w:rPr>
              <w:t xml:space="preserve">The Safeguarding team also challenged and escalated accordingly as discharge plans were being made. The safeguarding team arranged strategy meetings, supported the ward to </w:t>
            </w:r>
            <w:r w:rsidRPr="00130DAD">
              <w:rPr>
                <w:rFonts w:ascii="Arial" w:hAnsi="Arial" w:cs="Arial"/>
                <w:i/>
                <w:color w:val="0070C0"/>
              </w:rPr>
              <w:lastRenderedPageBreak/>
              <w:t>manage his challenging</w:t>
            </w:r>
            <w:r w:rsidRPr="00130DAD">
              <w:rPr>
                <w:rFonts w:ascii="Arial" w:hAnsi="Arial" w:cs="Arial"/>
                <w:i/>
                <w:color w:val="0070C0"/>
              </w:rPr>
              <w:t xml:space="preserve"> behaviour, and accompanied him off the ward for walks during the day.  The safeguarding team provided lines of communication between the patient, his family and agencies involved in supporting him. </w:t>
            </w:r>
          </w:p>
          <w:p w14:paraId="63265699" w14:textId="77777777" w:rsidR="004F34C6" w:rsidRPr="00130DAD" w:rsidRDefault="00C415FC" w:rsidP="004B0D73">
            <w:pPr>
              <w:spacing w:after="120"/>
              <w:jc w:val="both"/>
              <w:rPr>
                <w:rFonts w:ascii="Arial" w:hAnsi="Arial" w:cs="Arial"/>
                <w:i/>
                <w:color w:val="0070C0"/>
              </w:rPr>
            </w:pPr>
            <w:r w:rsidRPr="00130DAD">
              <w:rPr>
                <w:rFonts w:ascii="Arial" w:hAnsi="Arial" w:cs="Arial"/>
                <w:i/>
                <w:color w:val="0070C0"/>
              </w:rPr>
              <w:t>Despite his Asperger’s and OCD, a 2-stage capacity asses</w:t>
            </w:r>
            <w:r w:rsidRPr="00130DAD">
              <w:rPr>
                <w:rFonts w:ascii="Arial" w:hAnsi="Arial" w:cs="Arial"/>
                <w:i/>
                <w:color w:val="0070C0"/>
              </w:rPr>
              <w:t>sment determined that he had capacity to decide his own discharge destination, but it was recognised by the safeguarding team that he did not have the executive function to maintain his own safety, and to meet his basic care needs in the community. To furt</w:t>
            </w:r>
            <w:r w:rsidRPr="00130DAD">
              <w:rPr>
                <w:rFonts w:ascii="Arial" w:hAnsi="Arial" w:cs="Arial"/>
                <w:i/>
                <w:color w:val="0070C0"/>
              </w:rPr>
              <w:t xml:space="preserve">her support the patient, the safeguarding team facilitated an escorted visit to a supported living establishment, in the Sefton area. </w:t>
            </w:r>
          </w:p>
          <w:p w14:paraId="50D52304" w14:textId="77777777" w:rsidR="004F34C6" w:rsidRPr="00130DAD" w:rsidRDefault="00C415FC" w:rsidP="004B0D73">
            <w:pPr>
              <w:spacing w:after="120"/>
              <w:jc w:val="both"/>
              <w:rPr>
                <w:rFonts w:ascii="Arial" w:hAnsi="Arial" w:cs="Arial"/>
                <w:i/>
                <w:color w:val="0070C0"/>
              </w:rPr>
            </w:pPr>
            <w:r w:rsidRPr="00130DAD">
              <w:rPr>
                <w:rFonts w:ascii="Arial" w:hAnsi="Arial" w:cs="Arial"/>
                <w:i/>
                <w:color w:val="0070C0"/>
              </w:rPr>
              <w:t>Due to an exacerbation of his OCD and inability to tolerate the stresses invoked by an in-patient stay the patient abscon</w:t>
            </w:r>
            <w:r w:rsidRPr="00130DAD">
              <w:rPr>
                <w:rFonts w:ascii="Arial" w:hAnsi="Arial" w:cs="Arial"/>
                <w:i/>
                <w:color w:val="0070C0"/>
              </w:rPr>
              <w:t>ded on two occasions. As a result, the safeguarding team were instrumental in devising and sharing a management plan, to ensure that the patient would be supported appropriately should he return to either locality. This plan was agreed between the two Loca</w:t>
            </w:r>
            <w:r w:rsidRPr="00130DAD">
              <w:rPr>
                <w:rFonts w:ascii="Arial" w:hAnsi="Arial" w:cs="Arial"/>
                <w:i/>
                <w:color w:val="0070C0"/>
              </w:rPr>
              <w:t>l Authorities and his local health care provider.  Throughout his month long stay the safeguarding team were always on hand, even providing support out of hours to ensure that staff were able to meet his needs.</w:t>
            </w:r>
          </w:p>
          <w:p w14:paraId="1BAD3ED3" w14:textId="77777777" w:rsidR="004F34C6" w:rsidRPr="00130DAD" w:rsidRDefault="00C415FC" w:rsidP="004B0D73">
            <w:pPr>
              <w:spacing w:after="120"/>
              <w:jc w:val="both"/>
              <w:rPr>
                <w:rFonts w:ascii="Arial" w:hAnsi="Arial" w:cs="Arial"/>
                <w:b/>
                <w:bCs/>
                <w:i/>
                <w:color w:val="0070C0"/>
              </w:rPr>
            </w:pPr>
            <w:r w:rsidRPr="00130DAD">
              <w:rPr>
                <w:rFonts w:ascii="Arial" w:hAnsi="Arial" w:cs="Arial"/>
                <w:b/>
                <w:bCs/>
                <w:i/>
                <w:color w:val="0070C0"/>
              </w:rPr>
              <w:t>Outcome / Result</w:t>
            </w:r>
          </w:p>
          <w:p w14:paraId="604FED7B" w14:textId="77777777" w:rsidR="004F34C6" w:rsidRPr="00130DAD" w:rsidRDefault="00C415FC" w:rsidP="004B0D73">
            <w:pPr>
              <w:spacing w:after="120"/>
              <w:jc w:val="both"/>
              <w:rPr>
                <w:rFonts w:ascii="Arial" w:hAnsi="Arial" w:cs="Arial"/>
                <w:i/>
                <w:color w:val="0070C0"/>
              </w:rPr>
            </w:pPr>
            <w:r w:rsidRPr="00130DAD">
              <w:rPr>
                <w:rFonts w:ascii="Arial" w:hAnsi="Arial" w:cs="Arial"/>
                <w:i/>
                <w:color w:val="0070C0"/>
              </w:rPr>
              <w:t>The patient was safety trans</w:t>
            </w:r>
            <w:r w:rsidRPr="00130DAD">
              <w:rPr>
                <w:rFonts w:ascii="Arial" w:hAnsi="Arial" w:cs="Arial"/>
                <w:i/>
                <w:color w:val="0070C0"/>
              </w:rPr>
              <w:t>ferred to his local AED where he was met by his Mental health social worker to arrange appropriate accommodation and support.</w:t>
            </w:r>
          </w:p>
        </w:tc>
      </w:tr>
    </w:tbl>
    <w:p w14:paraId="11187EA0" w14:textId="77777777" w:rsidR="004F34C6" w:rsidRPr="00130DAD" w:rsidRDefault="004F34C6" w:rsidP="004F34C6">
      <w:pPr>
        <w:spacing w:after="120" w:line="240" w:lineRule="auto"/>
        <w:jc w:val="both"/>
        <w:rPr>
          <w:rFonts w:ascii="Arial" w:hAnsi="Arial" w:cs="Arial"/>
          <w:highlight w:val="yellow"/>
        </w:rPr>
      </w:pPr>
    </w:p>
    <w:p w14:paraId="73BE862E" w14:textId="77777777" w:rsidR="004F34C6" w:rsidRPr="00B5151D" w:rsidRDefault="00C415FC" w:rsidP="004F34C6">
      <w:pPr>
        <w:spacing w:after="0" w:line="240" w:lineRule="auto"/>
        <w:jc w:val="both"/>
        <w:rPr>
          <w:rFonts w:ascii="Arial" w:hAnsi="Arial" w:cs="Arial"/>
          <w:b/>
          <w:sz w:val="24"/>
          <w:szCs w:val="24"/>
          <w:u w:val="single"/>
        </w:rPr>
      </w:pPr>
      <w:r w:rsidRPr="00B5151D">
        <w:rPr>
          <w:rFonts w:ascii="Arial" w:hAnsi="Arial" w:cs="Arial"/>
          <w:b/>
          <w:sz w:val="24"/>
          <w:szCs w:val="24"/>
          <w:u w:val="single"/>
        </w:rPr>
        <w:t xml:space="preserve">Merseycare </w:t>
      </w:r>
      <w:r w:rsidR="00637682" w:rsidRPr="00B5151D">
        <w:rPr>
          <w:rFonts w:ascii="Arial" w:hAnsi="Arial" w:cs="Arial"/>
          <w:b/>
          <w:sz w:val="24"/>
          <w:szCs w:val="24"/>
          <w:u w:val="single"/>
        </w:rPr>
        <w:t>NHS Foundation Trust</w:t>
      </w:r>
    </w:p>
    <w:p w14:paraId="6F2E8C8B" w14:textId="77777777" w:rsidR="004F34C6" w:rsidRPr="0006197E" w:rsidRDefault="004F34C6" w:rsidP="004F34C6">
      <w:pPr>
        <w:spacing w:after="0" w:line="240" w:lineRule="auto"/>
        <w:jc w:val="both"/>
        <w:rPr>
          <w:rFonts w:ascii="Arial" w:hAnsi="Arial" w:cs="Arial"/>
          <w:b/>
          <w:sz w:val="24"/>
          <w:szCs w:val="24"/>
          <w:highlight w:val="yellow"/>
          <w:u w:val="single"/>
        </w:rPr>
      </w:pPr>
    </w:p>
    <w:p w14:paraId="67D297D2" w14:textId="77777777" w:rsidR="00FE4797" w:rsidRPr="000C32B4" w:rsidRDefault="00C415FC" w:rsidP="00FE4797">
      <w:pPr>
        <w:shd w:val="clear" w:color="auto" w:fill="FFFFFF"/>
        <w:spacing w:after="300"/>
        <w:rPr>
          <w:rFonts w:ascii="Arial" w:eastAsia="Times New Roman" w:hAnsi="Arial" w:cs="Arial"/>
          <w:lang w:val="en" w:eastAsia="en-GB"/>
        </w:rPr>
      </w:pPr>
      <w:bookmarkStart w:id="3" w:name="_Hlk93479616"/>
      <w:r w:rsidRPr="000C32B4">
        <w:rPr>
          <w:rFonts w:ascii="Arial" w:eastAsia="Times New Roman" w:hAnsi="Arial" w:cs="Arial"/>
          <w:lang w:val="en" w:eastAsia="en-GB"/>
        </w:rPr>
        <w:t xml:space="preserve">Mersey Care provides both physical health and mental health services </w:t>
      </w:r>
      <w:r>
        <w:rPr>
          <w:rFonts w:ascii="Arial" w:eastAsia="Times New Roman" w:hAnsi="Arial" w:cs="Arial"/>
          <w:lang w:val="en" w:eastAsia="en-GB"/>
        </w:rPr>
        <w:t>across</w:t>
      </w:r>
      <w:r w:rsidRPr="000C32B4">
        <w:rPr>
          <w:rFonts w:ascii="Arial" w:eastAsia="Times New Roman" w:hAnsi="Arial" w:cs="Arial"/>
          <w:lang w:val="en" w:eastAsia="en-GB"/>
        </w:rPr>
        <w:t xml:space="preserve"> the North West. We offer specialist inpatient and community services that support physical and mental health and specialist inpatient mental health, learning disability, </w:t>
      </w:r>
      <w:r w:rsidR="005A5FF6" w:rsidRPr="000C32B4">
        <w:rPr>
          <w:rFonts w:ascii="Arial" w:eastAsia="Times New Roman" w:hAnsi="Arial" w:cs="Arial"/>
          <w:lang w:val="en" w:eastAsia="en-GB"/>
        </w:rPr>
        <w:t>addiction,</w:t>
      </w:r>
      <w:r w:rsidRPr="000C32B4">
        <w:rPr>
          <w:rFonts w:ascii="Arial" w:eastAsia="Times New Roman" w:hAnsi="Arial" w:cs="Arial"/>
          <w:lang w:val="en" w:eastAsia="en-GB"/>
        </w:rPr>
        <w:t xml:space="preserve"> and brain injury services as well as high secure mental health facilities. </w:t>
      </w:r>
      <w:r w:rsidRPr="000C32B4">
        <w:rPr>
          <w:rFonts w:ascii="Arial" w:hAnsi="Arial" w:cs="Arial"/>
          <w:shd w:val="clear" w:color="auto" w:fill="FFFFFF"/>
        </w:rPr>
        <w:t xml:space="preserve">Safeguarding Adults is a key feature in all the business of the Trust. All staff, Service Users, Patients, Volunteers have responsibilities to ensure we discharge our safeguarding </w:t>
      </w:r>
      <w:r w:rsidRPr="000C32B4">
        <w:rPr>
          <w:rFonts w:ascii="Arial" w:hAnsi="Arial" w:cs="Arial"/>
          <w:shd w:val="clear" w:color="auto" w:fill="FFFFFF"/>
        </w:rPr>
        <w:t>duties effectively. The Trust has a dedicated Safeguarding Adult service</w:t>
      </w:r>
      <w:r>
        <w:rPr>
          <w:rFonts w:ascii="Arial" w:hAnsi="Arial" w:cs="Arial"/>
          <w:shd w:val="clear" w:color="auto" w:fill="FFFFFF"/>
        </w:rPr>
        <w:t xml:space="preserve"> who support staff and guide them through safeguarding processes. We provide specialist training in adult safeguarding which is compliant with national guidance (Intercollegiate Doc) a</w:t>
      </w:r>
      <w:r>
        <w:rPr>
          <w:rFonts w:ascii="Arial" w:hAnsi="Arial" w:cs="Arial"/>
          <w:shd w:val="clear" w:color="auto" w:fill="FFFFFF"/>
        </w:rPr>
        <w:t>nd bespoke targeted training for our more specialist services. We quality assure all aspect of safeguarding practice to drive up standards of care and to ensure a safe delivery of services. We are fully committed to support the work of the Safeguarding Adu</w:t>
      </w:r>
      <w:r>
        <w:rPr>
          <w:rFonts w:ascii="Arial" w:hAnsi="Arial" w:cs="Arial"/>
          <w:shd w:val="clear" w:color="auto" w:fill="FFFFFF"/>
        </w:rPr>
        <w:t>lt Boards across our footprint and are engaged with the multi-agency partnership in the undertaking of Safeguarding Adult Reviews.</w:t>
      </w:r>
    </w:p>
    <w:bookmarkEnd w:id="3"/>
    <w:p w14:paraId="15173FB7" w14:textId="77777777" w:rsidR="004F34C6" w:rsidRPr="00227FF1" w:rsidRDefault="00C415FC" w:rsidP="004F34C6">
      <w:pPr>
        <w:spacing w:after="120" w:line="240" w:lineRule="auto"/>
        <w:jc w:val="both"/>
        <w:rPr>
          <w:rFonts w:ascii="Arial" w:hAnsi="Arial" w:cs="Arial"/>
          <w:u w:val="single"/>
        </w:rPr>
      </w:pPr>
      <w:r w:rsidRPr="00227FF1">
        <w:rPr>
          <w:rFonts w:ascii="Arial" w:hAnsi="Arial" w:cs="Arial"/>
          <w:u w:val="single"/>
        </w:rPr>
        <w:t xml:space="preserve">Key Achievements in </w:t>
      </w:r>
      <w:r w:rsidR="00763F43">
        <w:rPr>
          <w:rFonts w:ascii="Arial" w:hAnsi="Arial" w:cs="Arial"/>
          <w:u w:val="single"/>
        </w:rPr>
        <w:t>2020-21</w:t>
      </w:r>
    </w:p>
    <w:p w14:paraId="37F3FC97" w14:textId="77777777" w:rsidR="00CC0A75" w:rsidRDefault="00C415FC" w:rsidP="00CC0A75">
      <w:pPr>
        <w:pStyle w:val="Standard"/>
        <w:rPr>
          <w:rFonts w:ascii="Arial" w:hAnsi="Arial" w:cs="Arial"/>
          <w:sz w:val="22"/>
          <w:szCs w:val="22"/>
        </w:rPr>
      </w:pPr>
      <w:r w:rsidRPr="006B279F">
        <w:rPr>
          <w:rFonts w:ascii="Arial" w:hAnsi="Arial" w:cs="Arial"/>
          <w:sz w:val="22"/>
          <w:szCs w:val="22"/>
        </w:rPr>
        <w:t xml:space="preserve">In 2020/21 the Trust maintained full-service delivery of safeguarding support during the year of the </w:t>
      </w:r>
      <w:r w:rsidR="00553BD5">
        <w:rPr>
          <w:rFonts w:ascii="Arial" w:hAnsi="Arial" w:cs="Arial"/>
          <w:sz w:val="22"/>
          <w:szCs w:val="22"/>
        </w:rPr>
        <w:t>Covid-19</w:t>
      </w:r>
      <w:r w:rsidRPr="006B279F">
        <w:rPr>
          <w:rFonts w:ascii="Arial" w:hAnsi="Arial" w:cs="Arial"/>
          <w:sz w:val="22"/>
          <w:szCs w:val="22"/>
        </w:rPr>
        <w:t xml:space="preserve"> pandemic. This year saw significant change in how the safeguarding team functioned in the move to agile working and re-prioritisation of activity </w:t>
      </w:r>
      <w:r w:rsidRPr="006B279F">
        <w:rPr>
          <w:rFonts w:ascii="Arial" w:hAnsi="Arial" w:cs="Arial"/>
          <w:sz w:val="22"/>
          <w:szCs w:val="22"/>
        </w:rPr>
        <w:t>to ensure our most vulnerable service users were supported.</w:t>
      </w:r>
      <w:r>
        <w:rPr>
          <w:rFonts w:ascii="Arial" w:hAnsi="Arial" w:cs="Arial"/>
          <w:sz w:val="22"/>
          <w:szCs w:val="22"/>
        </w:rPr>
        <w:t xml:space="preserve"> Working with partners and commissioners we closely monitored our activity to understand emerging themes/trends. As such we increased our training and contact with services to uplift our offer on t</w:t>
      </w:r>
      <w:r>
        <w:rPr>
          <w:rFonts w:ascii="Arial" w:hAnsi="Arial" w:cs="Arial"/>
          <w:sz w:val="22"/>
          <w:szCs w:val="22"/>
        </w:rPr>
        <w:t xml:space="preserve">raining in domestic awareness and neglect of adults at risk. </w:t>
      </w:r>
    </w:p>
    <w:p w14:paraId="262DEDAC" w14:textId="77777777" w:rsidR="00CC0A75" w:rsidRDefault="00CC0A75" w:rsidP="00CC0A75">
      <w:pPr>
        <w:pStyle w:val="Standard"/>
        <w:rPr>
          <w:rFonts w:ascii="Arial" w:hAnsi="Arial" w:cs="Arial"/>
          <w:sz w:val="22"/>
          <w:szCs w:val="22"/>
        </w:rPr>
      </w:pPr>
    </w:p>
    <w:p w14:paraId="4B039788" w14:textId="77777777" w:rsidR="004F34C6" w:rsidRPr="00227FF1" w:rsidRDefault="00C415FC" w:rsidP="00227FF1">
      <w:pPr>
        <w:spacing w:after="120" w:line="240" w:lineRule="auto"/>
        <w:jc w:val="both"/>
        <w:rPr>
          <w:rFonts w:ascii="Arial" w:eastAsia="Times New Roman" w:hAnsi="Arial" w:cs="Arial"/>
          <w:highlight w:val="yellow"/>
        </w:rPr>
      </w:pPr>
      <w:r w:rsidRPr="00227FF1">
        <w:rPr>
          <w:rFonts w:ascii="Arial" w:hAnsi="Arial" w:cs="Arial"/>
        </w:rPr>
        <w:t xml:space="preserve">In November 2020 our Medium Secure Unit at Whalley closed and the 56 service users transferred to a new build, Rowan View, situated on our Maghull Health Park site.  </w:t>
      </w:r>
    </w:p>
    <w:p w14:paraId="63D91126" w14:textId="77777777" w:rsidR="00227FF1" w:rsidRPr="00227FF1" w:rsidRDefault="00227FF1" w:rsidP="00227FF1">
      <w:pPr>
        <w:spacing w:after="120" w:line="240" w:lineRule="auto"/>
        <w:jc w:val="both"/>
        <w:rPr>
          <w:rFonts w:ascii="Arial" w:eastAsia="Times New Roman" w:hAnsi="Arial" w:cs="Arial"/>
          <w:highlight w:val="yellow"/>
        </w:rPr>
      </w:pPr>
    </w:p>
    <w:p w14:paraId="1973C95B" w14:textId="77777777" w:rsidR="008F6999" w:rsidRPr="00D760A9" w:rsidRDefault="00C415FC" w:rsidP="008F6999">
      <w:pPr>
        <w:pStyle w:val="Standard"/>
        <w:jc w:val="both"/>
        <w:rPr>
          <w:rFonts w:ascii="Arial" w:hAnsi="Arial" w:cs="Arial"/>
          <w:b/>
          <w:u w:val="single"/>
        </w:rPr>
      </w:pPr>
      <w:r w:rsidRPr="00D760A9">
        <w:rPr>
          <w:rFonts w:ascii="Arial" w:hAnsi="Arial" w:cs="Arial"/>
          <w:b/>
          <w:u w:val="single"/>
        </w:rPr>
        <w:t>NHS England and NHS Impro</w:t>
      </w:r>
      <w:r w:rsidRPr="00D760A9">
        <w:rPr>
          <w:rFonts w:ascii="Arial" w:hAnsi="Arial" w:cs="Arial"/>
          <w:b/>
          <w:u w:val="single"/>
        </w:rPr>
        <w:t>vement (North West)</w:t>
      </w:r>
    </w:p>
    <w:p w14:paraId="0A0066C7" w14:textId="77777777" w:rsidR="008F6999" w:rsidRPr="0006197E" w:rsidRDefault="008F6999" w:rsidP="008F6999">
      <w:pPr>
        <w:pStyle w:val="Standard"/>
        <w:jc w:val="both"/>
        <w:rPr>
          <w:rFonts w:ascii="Arial" w:hAnsi="Arial" w:cs="Arial"/>
          <w:b/>
          <w:color w:val="FF0000"/>
          <w:sz w:val="22"/>
          <w:szCs w:val="22"/>
          <w:highlight w:val="yellow"/>
        </w:rPr>
      </w:pPr>
    </w:p>
    <w:p w14:paraId="4C73950B" w14:textId="77777777" w:rsidR="008F6999" w:rsidRDefault="00C415FC" w:rsidP="008F6999">
      <w:pPr>
        <w:spacing w:after="0" w:line="240" w:lineRule="auto"/>
        <w:jc w:val="both"/>
        <w:rPr>
          <w:rFonts w:ascii="Arial" w:hAnsi="Arial" w:cs="Arial"/>
          <w:bCs/>
        </w:rPr>
      </w:pPr>
      <w:r w:rsidRPr="00550B40">
        <w:rPr>
          <w:rFonts w:ascii="Arial" w:hAnsi="Arial" w:cs="Arial"/>
          <w:bCs/>
        </w:rPr>
        <w:lastRenderedPageBreak/>
        <w:t>NHSE/I ensures the principles and duties of safeguarding are applied.  NHSE has several policies in place to discharge its statutory requirement and appropriate accountability for safeguarding.</w:t>
      </w:r>
    </w:p>
    <w:p w14:paraId="09299C0B" w14:textId="77777777" w:rsidR="008F6999" w:rsidRPr="00550B40" w:rsidRDefault="008F6999" w:rsidP="008F6999">
      <w:pPr>
        <w:spacing w:after="0" w:line="240" w:lineRule="auto"/>
        <w:jc w:val="both"/>
        <w:rPr>
          <w:rFonts w:ascii="Arial" w:hAnsi="Arial" w:cs="Arial"/>
          <w:bCs/>
        </w:rPr>
      </w:pPr>
    </w:p>
    <w:p w14:paraId="1C540BB2" w14:textId="77777777" w:rsidR="008F6999" w:rsidRPr="00550B40" w:rsidRDefault="00C415FC" w:rsidP="008F6999">
      <w:pPr>
        <w:spacing w:after="0" w:line="240" w:lineRule="auto"/>
        <w:jc w:val="both"/>
        <w:rPr>
          <w:rFonts w:ascii="Arial" w:hAnsi="Arial" w:cs="Arial"/>
          <w:bCs/>
        </w:rPr>
      </w:pPr>
      <w:r w:rsidRPr="00550B40">
        <w:rPr>
          <w:rFonts w:ascii="Arial" w:hAnsi="Arial" w:cs="Arial"/>
          <w:bCs/>
        </w:rPr>
        <w:t>The National Safeguarding Steering Group</w:t>
      </w:r>
      <w:r w:rsidRPr="00550B40">
        <w:rPr>
          <w:rFonts w:ascii="Arial" w:hAnsi="Arial" w:cs="Arial"/>
          <w:bCs/>
        </w:rPr>
        <w:t xml:space="preserve"> (NASSG) lea</w:t>
      </w:r>
      <w:r>
        <w:rPr>
          <w:rFonts w:ascii="Arial" w:hAnsi="Arial" w:cs="Arial"/>
          <w:bCs/>
        </w:rPr>
        <w:t>d</w:t>
      </w:r>
      <w:r w:rsidRPr="00550B40">
        <w:rPr>
          <w:rFonts w:ascii="Arial" w:hAnsi="Arial" w:cs="Arial"/>
          <w:bCs/>
        </w:rPr>
        <w:t xml:space="preserve">s the assurance of the NHS safeguarding system and offers strategic leadership across NHSE and the health economy. </w:t>
      </w:r>
    </w:p>
    <w:p w14:paraId="5F5159E5" w14:textId="77777777" w:rsidR="008F6999" w:rsidRPr="00550B40" w:rsidRDefault="00C415FC" w:rsidP="008F6999">
      <w:pPr>
        <w:spacing w:after="0" w:line="240" w:lineRule="auto"/>
        <w:jc w:val="both"/>
        <w:rPr>
          <w:rFonts w:ascii="Arial" w:hAnsi="Arial" w:cs="Arial"/>
          <w:bCs/>
        </w:rPr>
      </w:pPr>
      <w:r w:rsidRPr="00550B40">
        <w:rPr>
          <w:rFonts w:ascii="Arial" w:hAnsi="Arial" w:cs="Arial"/>
          <w:bCs/>
        </w:rPr>
        <w:t xml:space="preserve">NHSE/I convenes regular safeguarding regional networks to ensure communication around learning from serious case </w:t>
      </w:r>
      <w:r w:rsidRPr="00550B40">
        <w:rPr>
          <w:rFonts w:ascii="Arial" w:hAnsi="Arial" w:cs="Arial"/>
          <w:bCs/>
        </w:rPr>
        <w:t>reviews, safeguarding adult reviews and domestic homicide reviews.</w:t>
      </w:r>
    </w:p>
    <w:p w14:paraId="4EF282CD" w14:textId="77777777" w:rsidR="008F6999" w:rsidRPr="00550B40" w:rsidRDefault="008F6999" w:rsidP="008F6999">
      <w:pPr>
        <w:spacing w:after="0" w:line="240" w:lineRule="auto"/>
        <w:jc w:val="both"/>
        <w:rPr>
          <w:rFonts w:ascii="Arial" w:hAnsi="Arial" w:cs="Arial"/>
          <w:bCs/>
        </w:rPr>
      </w:pPr>
    </w:p>
    <w:p w14:paraId="4890DFCB" w14:textId="77777777" w:rsidR="00553BD5" w:rsidRDefault="00C415FC" w:rsidP="00553BD5">
      <w:pPr>
        <w:spacing w:after="0" w:line="240" w:lineRule="auto"/>
        <w:jc w:val="both"/>
        <w:rPr>
          <w:rFonts w:ascii="Arial" w:hAnsi="Arial" w:cs="Arial"/>
          <w:bCs/>
        </w:rPr>
      </w:pPr>
      <w:bookmarkStart w:id="4" w:name="_Hlk96954509"/>
      <w:r w:rsidRPr="00553BD5">
        <w:rPr>
          <w:rFonts w:ascii="Arial" w:hAnsi="Arial" w:cs="Arial"/>
          <w:bCs/>
        </w:rPr>
        <w:t>During 2020/21 NHSE/I has supported the Lancashire and South Cumbria ICS and the safeguarding network to embed the transformational model of safeguarding. NHSE/I has continued to gain assu</w:t>
      </w:r>
      <w:r w:rsidRPr="00553BD5">
        <w:rPr>
          <w:rFonts w:ascii="Arial" w:hAnsi="Arial" w:cs="Arial"/>
          <w:bCs/>
        </w:rPr>
        <w:t>rance of the safeguarding arrangements in place for CCGs and providers of health care as well contributing to the development of adult safeguarding during the reporting period. This has been undertaken in various forms such as sharing regional and national</w:t>
      </w:r>
      <w:r w:rsidRPr="00553BD5">
        <w:rPr>
          <w:rFonts w:ascii="Arial" w:hAnsi="Arial" w:cs="Arial"/>
          <w:bCs/>
        </w:rPr>
        <w:t xml:space="preserve"> updates; monitoring serious incidents and lessons learned from these, providing monthly assurance updates to the regional safeguarding team; attendance at ICS meetings including the Safeguarding Health Executive; Safeguarding System Leaders Business Meeti</w:t>
      </w:r>
      <w:r w:rsidRPr="00553BD5">
        <w:rPr>
          <w:rFonts w:ascii="Arial" w:hAnsi="Arial" w:cs="Arial"/>
          <w:bCs/>
        </w:rPr>
        <w:t>ng; Designated Safeguarding Leads and Designated Professionals meetings.</w:t>
      </w:r>
      <w:r>
        <w:rPr>
          <w:rFonts w:ascii="Arial" w:hAnsi="Arial" w:cs="Arial"/>
          <w:bCs/>
        </w:rPr>
        <w:t xml:space="preserve"> </w:t>
      </w:r>
    </w:p>
    <w:bookmarkEnd w:id="4"/>
    <w:p w14:paraId="78E6491B" w14:textId="77777777" w:rsidR="008F6999" w:rsidRDefault="008F6999" w:rsidP="004F34C6">
      <w:pPr>
        <w:spacing w:after="0" w:line="240" w:lineRule="auto"/>
        <w:jc w:val="both"/>
        <w:rPr>
          <w:rFonts w:ascii="Arial" w:hAnsi="Arial" w:cs="Arial"/>
          <w:b/>
          <w:sz w:val="24"/>
          <w:szCs w:val="24"/>
          <w:u w:val="single"/>
        </w:rPr>
      </w:pPr>
    </w:p>
    <w:p w14:paraId="358F9342" w14:textId="77777777" w:rsidR="004F34C6" w:rsidRPr="008D0051" w:rsidRDefault="00C415FC" w:rsidP="004F34C6">
      <w:pPr>
        <w:spacing w:after="0" w:line="240" w:lineRule="auto"/>
        <w:jc w:val="both"/>
        <w:rPr>
          <w:rFonts w:ascii="Arial" w:hAnsi="Arial" w:cs="Arial"/>
          <w:b/>
          <w:sz w:val="24"/>
          <w:szCs w:val="24"/>
          <w:u w:val="single"/>
        </w:rPr>
      </w:pPr>
      <w:r w:rsidRPr="008D0051">
        <w:rPr>
          <w:rFonts w:ascii="Arial" w:hAnsi="Arial" w:cs="Arial"/>
          <w:b/>
          <w:sz w:val="24"/>
          <w:szCs w:val="24"/>
          <w:u w:val="single"/>
        </w:rPr>
        <w:t>North West Ambulance Service (NWAS)</w:t>
      </w:r>
    </w:p>
    <w:p w14:paraId="60112DF5" w14:textId="77777777" w:rsidR="004F34C6" w:rsidRPr="008D0051" w:rsidRDefault="004F34C6" w:rsidP="004F34C6">
      <w:pPr>
        <w:spacing w:after="0" w:line="240" w:lineRule="auto"/>
        <w:jc w:val="both"/>
        <w:rPr>
          <w:rFonts w:ascii="Arial" w:hAnsi="Arial" w:cs="Arial"/>
          <w:b/>
          <w:u w:val="single"/>
        </w:rPr>
      </w:pPr>
    </w:p>
    <w:p w14:paraId="0E1CE7D3" w14:textId="77777777" w:rsidR="004F34C6" w:rsidRPr="008D0051" w:rsidRDefault="00C415FC" w:rsidP="004F34C6">
      <w:pPr>
        <w:spacing w:after="0"/>
        <w:jc w:val="both"/>
        <w:rPr>
          <w:rFonts w:ascii="Arial" w:eastAsia="Calibri" w:hAnsi="Arial" w:cs="Arial"/>
        </w:rPr>
      </w:pPr>
      <w:r w:rsidRPr="008D0051">
        <w:rPr>
          <w:rFonts w:ascii="Arial" w:eastAsia="Calibri" w:hAnsi="Arial" w:cs="Arial"/>
        </w:rPr>
        <w:t xml:space="preserve">The </w:t>
      </w:r>
      <w:hyperlink r:id="rId16" w:history="1">
        <w:r w:rsidRPr="008D0051">
          <w:rPr>
            <w:rStyle w:val="Hyperlink"/>
            <w:rFonts w:ascii="Arial" w:eastAsia="Calibri" w:hAnsi="Arial" w:cs="Arial"/>
          </w:rPr>
          <w:t>NWAS Safeguarding Annual Report</w:t>
        </w:r>
      </w:hyperlink>
      <w:r w:rsidRPr="008D0051">
        <w:rPr>
          <w:rFonts w:ascii="Arial" w:eastAsia="Calibri" w:hAnsi="Arial" w:cs="Arial"/>
        </w:rPr>
        <w:t xml:space="preserve"> provides an overview of safeguarding activity for NWAS during 2021-21 and assurance relating to the scoping, development and implementation of safegua</w:t>
      </w:r>
      <w:r w:rsidRPr="008D0051">
        <w:rPr>
          <w:rFonts w:ascii="Arial" w:eastAsia="Calibri" w:hAnsi="Arial" w:cs="Arial"/>
        </w:rPr>
        <w:t xml:space="preserve">rding related processes.  </w:t>
      </w:r>
    </w:p>
    <w:p w14:paraId="05F638A3" w14:textId="77777777" w:rsidR="004F34C6" w:rsidRPr="008D0051" w:rsidRDefault="004F34C6" w:rsidP="004F34C6">
      <w:pPr>
        <w:spacing w:after="0"/>
        <w:jc w:val="both"/>
        <w:rPr>
          <w:rFonts w:ascii="Arial" w:eastAsia="Calibri" w:hAnsi="Arial" w:cs="Arial"/>
        </w:rPr>
      </w:pPr>
    </w:p>
    <w:p w14:paraId="51E7746B" w14:textId="77777777" w:rsidR="004F34C6" w:rsidRPr="0006197E" w:rsidRDefault="00C415FC" w:rsidP="004F34C6">
      <w:pPr>
        <w:tabs>
          <w:tab w:val="center" w:pos="2970"/>
        </w:tabs>
        <w:spacing w:after="0" w:line="276" w:lineRule="auto"/>
        <w:jc w:val="both"/>
        <w:rPr>
          <w:rStyle w:val="Style3"/>
          <w:rFonts w:cs="Arial"/>
          <w:highlight w:val="yellow"/>
        </w:rPr>
      </w:pPr>
      <w:r w:rsidRPr="008D0051">
        <w:rPr>
          <w:rStyle w:val="Style3"/>
          <w:rFonts w:cs="Arial"/>
        </w:rPr>
        <w:t xml:space="preserve">Safeguarding activity has fluctuated during 2020-21, this is largely attributed to the </w:t>
      </w:r>
      <w:r w:rsidR="00553BD5">
        <w:rPr>
          <w:rStyle w:val="Style3"/>
          <w:rFonts w:cs="Arial"/>
        </w:rPr>
        <w:t>Covid</w:t>
      </w:r>
      <w:r w:rsidRPr="008D0051">
        <w:rPr>
          <w:rStyle w:val="Style3"/>
          <w:rFonts w:cs="Arial"/>
        </w:rPr>
        <w:t>-19 pandemic.  A decrease in concerns raised was seen during April</w:t>
      </w:r>
      <w:r>
        <w:rPr>
          <w:rStyle w:val="Style3"/>
          <w:rFonts w:cs="Arial"/>
        </w:rPr>
        <w:t xml:space="preserve"> </w:t>
      </w:r>
      <w:r w:rsidRPr="008D0051">
        <w:rPr>
          <w:rStyle w:val="Style3"/>
          <w:rFonts w:cs="Arial"/>
        </w:rPr>
        <w:t>2020, since then concerns have continued to steadily grow.</w:t>
      </w:r>
    </w:p>
    <w:p w14:paraId="376A1758" w14:textId="77777777" w:rsidR="004F34C6" w:rsidRPr="0006197E" w:rsidRDefault="004F34C6" w:rsidP="004F34C6">
      <w:pPr>
        <w:tabs>
          <w:tab w:val="center" w:pos="2970"/>
        </w:tabs>
        <w:spacing w:after="0" w:line="276" w:lineRule="auto"/>
        <w:jc w:val="both"/>
        <w:rPr>
          <w:rStyle w:val="Style3"/>
          <w:rFonts w:cs="Arial"/>
          <w:highlight w:val="yellow"/>
        </w:rPr>
      </w:pPr>
    </w:p>
    <w:p w14:paraId="7C0E6913" w14:textId="77777777" w:rsidR="004F34C6" w:rsidRPr="008D0051" w:rsidRDefault="00C415FC" w:rsidP="004F34C6">
      <w:pPr>
        <w:spacing w:after="120" w:line="240" w:lineRule="auto"/>
        <w:jc w:val="both"/>
        <w:rPr>
          <w:rStyle w:val="Style3"/>
          <w:rFonts w:cs="Arial"/>
          <w:u w:val="single"/>
        </w:rPr>
      </w:pPr>
      <w:r w:rsidRPr="008D0051">
        <w:rPr>
          <w:rFonts w:ascii="Arial" w:hAnsi="Arial" w:cs="Arial"/>
          <w:u w:val="single"/>
        </w:rPr>
        <w:t xml:space="preserve">Key </w:t>
      </w:r>
      <w:r w:rsidRPr="008D0051">
        <w:rPr>
          <w:rFonts w:ascii="Arial" w:hAnsi="Arial" w:cs="Arial"/>
          <w:u w:val="single"/>
        </w:rPr>
        <w:t>Achievements in 2020-21</w:t>
      </w:r>
    </w:p>
    <w:p w14:paraId="4FE20380" w14:textId="77777777" w:rsidR="004F34C6" w:rsidRPr="004F34C6" w:rsidRDefault="00C415FC" w:rsidP="00115ECC">
      <w:pPr>
        <w:pStyle w:val="ListParagraph"/>
        <w:numPr>
          <w:ilvl w:val="0"/>
          <w:numId w:val="11"/>
        </w:numPr>
        <w:tabs>
          <w:tab w:val="center" w:pos="2970"/>
        </w:tabs>
        <w:spacing w:after="0" w:line="276" w:lineRule="auto"/>
        <w:jc w:val="both"/>
        <w:rPr>
          <w:rStyle w:val="Style3"/>
        </w:rPr>
      </w:pPr>
      <w:r w:rsidRPr="004F34C6">
        <w:rPr>
          <w:rStyle w:val="Style3"/>
        </w:rPr>
        <w:t>Child Protection Information Sharing (CP-IS) was implemented across the Clinical Hub in January 2021. This ensures that all of our most vulnerable children are flagged to Social Care if they have contact with the Clinical Hub.</w:t>
      </w:r>
    </w:p>
    <w:p w14:paraId="2CAD1A3F" w14:textId="77777777" w:rsidR="004F34C6" w:rsidRPr="004F34C6" w:rsidRDefault="00C415FC" w:rsidP="00115ECC">
      <w:pPr>
        <w:pStyle w:val="ListParagraph"/>
        <w:numPr>
          <w:ilvl w:val="0"/>
          <w:numId w:val="11"/>
        </w:numPr>
        <w:tabs>
          <w:tab w:val="center" w:pos="2970"/>
        </w:tabs>
        <w:spacing w:after="0" w:line="276" w:lineRule="auto"/>
        <w:jc w:val="both"/>
        <w:rPr>
          <w:rStyle w:val="Style3"/>
        </w:rPr>
      </w:pPr>
      <w:r w:rsidRPr="004F34C6">
        <w:rPr>
          <w:rStyle w:val="Style3"/>
        </w:rPr>
        <w:t>Licen</w:t>
      </w:r>
      <w:r w:rsidRPr="004F34C6">
        <w:rPr>
          <w:rStyle w:val="Style3"/>
        </w:rPr>
        <w:t>ces to the virtual machine were granted for all of the Safeguarding Team which means the team have been able to access Redbox remotely. Redbox is the system used to record all telephone communications coming into and out of the Trust, and calls to the NWAS</w:t>
      </w:r>
      <w:r w:rsidRPr="004F34C6">
        <w:rPr>
          <w:rStyle w:val="Style3"/>
        </w:rPr>
        <w:t xml:space="preserve"> 111 service.</w:t>
      </w:r>
    </w:p>
    <w:p w14:paraId="07D4A713" w14:textId="77777777" w:rsidR="004F34C6" w:rsidRPr="004F34C6" w:rsidRDefault="00C415FC" w:rsidP="00115ECC">
      <w:pPr>
        <w:pStyle w:val="ListParagraph"/>
        <w:numPr>
          <w:ilvl w:val="0"/>
          <w:numId w:val="11"/>
        </w:numPr>
        <w:tabs>
          <w:tab w:val="center" w:pos="2970"/>
        </w:tabs>
        <w:spacing w:after="0" w:line="276" w:lineRule="auto"/>
        <w:jc w:val="both"/>
        <w:rPr>
          <w:rStyle w:val="Style3"/>
        </w:rPr>
      </w:pPr>
      <w:r w:rsidRPr="004F34C6">
        <w:rPr>
          <w:rStyle w:val="Style3"/>
        </w:rPr>
        <w:t>It has been agreed that the safeguarding agenda for NWAS 111 will fall under the corporate safeguarding team, and funding has been made available for a 4th Safeguarding Practitioner who amongst other responsibilities will assist with the safe</w:t>
      </w:r>
      <w:r w:rsidRPr="004F34C6">
        <w:rPr>
          <w:rStyle w:val="Style3"/>
        </w:rPr>
        <w:t>guarding agenda within NWAS 111. This post is expected to be recruited to in Q2 of 2021.</w:t>
      </w:r>
    </w:p>
    <w:p w14:paraId="041A429F" w14:textId="77777777" w:rsidR="004F34C6" w:rsidRPr="004F34C6" w:rsidRDefault="00C415FC" w:rsidP="00115ECC">
      <w:pPr>
        <w:pStyle w:val="ListParagraph"/>
        <w:numPr>
          <w:ilvl w:val="0"/>
          <w:numId w:val="11"/>
        </w:numPr>
        <w:tabs>
          <w:tab w:val="center" w:pos="2970"/>
        </w:tabs>
        <w:spacing w:after="0" w:line="276" w:lineRule="auto"/>
        <w:jc w:val="both"/>
        <w:rPr>
          <w:rStyle w:val="Style3"/>
        </w:rPr>
      </w:pPr>
      <w:r w:rsidRPr="004F34C6">
        <w:rPr>
          <w:rStyle w:val="Style3"/>
        </w:rPr>
        <w:t xml:space="preserve">The work of the Safeguarding Team has not been affected by the </w:t>
      </w:r>
      <w:r w:rsidR="00553BD5">
        <w:rPr>
          <w:rStyle w:val="Style3"/>
        </w:rPr>
        <w:t>Covid-19</w:t>
      </w:r>
      <w:r w:rsidRPr="004F34C6">
        <w:rPr>
          <w:rStyle w:val="Style3"/>
        </w:rPr>
        <w:t xml:space="preserve"> pandemic and a high level of work has continued whilst the team have worked from home.</w:t>
      </w:r>
    </w:p>
    <w:p w14:paraId="7E7A8282" w14:textId="77777777" w:rsidR="004F34C6" w:rsidRPr="004F34C6" w:rsidRDefault="00C415FC" w:rsidP="00115ECC">
      <w:pPr>
        <w:pStyle w:val="ListParagraph"/>
        <w:numPr>
          <w:ilvl w:val="0"/>
          <w:numId w:val="11"/>
        </w:numPr>
        <w:tabs>
          <w:tab w:val="center" w:pos="2970"/>
        </w:tabs>
        <w:spacing w:after="0" w:line="276" w:lineRule="auto"/>
        <w:jc w:val="both"/>
        <w:rPr>
          <w:rStyle w:val="Style3"/>
        </w:rPr>
      </w:pPr>
      <w:r w:rsidRPr="004F34C6">
        <w:rPr>
          <w:rStyle w:val="Style3"/>
        </w:rPr>
        <w:t>The Trus</w:t>
      </w:r>
      <w:r w:rsidRPr="004F34C6">
        <w:rPr>
          <w:rStyle w:val="Style3"/>
        </w:rPr>
        <w:t>t is committed to the safeguarding of adults with learning disabilities and are engaged with the LeDeR programme which makes all deaths involving adults with learning disabilities notifiable. The learning disabilities mortality review aims to make improvem</w:t>
      </w:r>
      <w:r w:rsidRPr="004F34C6">
        <w:rPr>
          <w:rStyle w:val="Style3"/>
        </w:rPr>
        <w:t>ents to the lives of people with learning disabilities. The LeDeR programme was set up following a recommendation from the CIPOLD, funded by the Department of Health, to investigate the premature deaths of people with learning disabilities.</w:t>
      </w:r>
    </w:p>
    <w:p w14:paraId="3CEDB0A2" w14:textId="77777777" w:rsidR="004F34C6" w:rsidRDefault="004F34C6" w:rsidP="004F34C6">
      <w:pPr>
        <w:spacing w:after="0" w:line="240" w:lineRule="auto"/>
        <w:jc w:val="both"/>
        <w:rPr>
          <w:rFonts w:ascii="Arial" w:hAnsi="Arial" w:cs="Arial"/>
          <w:b/>
          <w:sz w:val="24"/>
          <w:szCs w:val="24"/>
          <w:highlight w:val="yellow"/>
          <w:u w:val="single"/>
        </w:rPr>
      </w:pPr>
    </w:p>
    <w:p w14:paraId="059E16FD" w14:textId="77777777" w:rsidR="008F6999" w:rsidRPr="00653988" w:rsidRDefault="00C415FC" w:rsidP="008F6999">
      <w:pPr>
        <w:pStyle w:val="Standard"/>
        <w:jc w:val="both"/>
        <w:rPr>
          <w:rFonts w:ascii="Arial" w:hAnsi="Arial" w:cs="Arial"/>
          <w:b/>
          <w:u w:val="single"/>
        </w:rPr>
      </w:pPr>
      <w:r w:rsidRPr="00653988">
        <w:rPr>
          <w:rFonts w:ascii="Arial" w:hAnsi="Arial" w:cs="Arial"/>
          <w:b/>
          <w:u w:val="single"/>
        </w:rPr>
        <w:t>Lancashire Fir</w:t>
      </w:r>
      <w:r w:rsidRPr="00653988">
        <w:rPr>
          <w:rFonts w:ascii="Arial" w:hAnsi="Arial" w:cs="Arial"/>
          <w:b/>
          <w:u w:val="single"/>
        </w:rPr>
        <w:t>e and Rescue Service (LFRS)</w:t>
      </w:r>
    </w:p>
    <w:p w14:paraId="1CE49D1D" w14:textId="77777777" w:rsidR="008F6999" w:rsidRPr="0006197E" w:rsidRDefault="008F6999" w:rsidP="008F6999">
      <w:pPr>
        <w:pStyle w:val="Standard"/>
        <w:jc w:val="both"/>
        <w:rPr>
          <w:rFonts w:ascii="Arial" w:hAnsi="Arial" w:cs="Arial"/>
          <w:color w:val="FF0000"/>
          <w:sz w:val="22"/>
          <w:szCs w:val="22"/>
          <w:highlight w:val="yellow"/>
        </w:rPr>
      </w:pPr>
    </w:p>
    <w:p w14:paraId="096C13AA" w14:textId="77777777" w:rsidR="008F6999" w:rsidRDefault="00C415FC" w:rsidP="008F6999">
      <w:pPr>
        <w:spacing w:after="0" w:line="240" w:lineRule="auto"/>
        <w:jc w:val="both"/>
        <w:rPr>
          <w:rFonts w:ascii="Arial" w:hAnsi="Arial" w:cs="Arial"/>
        </w:rPr>
      </w:pPr>
      <w:r>
        <w:rPr>
          <w:rFonts w:ascii="Arial" w:hAnsi="Arial" w:cs="Arial"/>
        </w:rPr>
        <w:t>LFRS not only identifies</w:t>
      </w:r>
      <w:r w:rsidRPr="002E5F3E">
        <w:rPr>
          <w:rFonts w:ascii="Arial" w:hAnsi="Arial" w:cs="Arial"/>
        </w:rPr>
        <w:t xml:space="preserve"> potential safeguarding concerns wh</w:t>
      </w:r>
      <w:r>
        <w:rPr>
          <w:rFonts w:ascii="Arial" w:hAnsi="Arial" w:cs="Arial"/>
        </w:rPr>
        <w:t>ilst</w:t>
      </w:r>
      <w:r w:rsidRPr="002E5F3E">
        <w:rPr>
          <w:rFonts w:ascii="Arial" w:hAnsi="Arial" w:cs="Arial"/>
        </w:rPr>
        <w:t xml:space="preserve"> attending</w:t>
      </w:r>
      <w:r>
        <w:rPr>
          <w:rFonts w:ascii="Arial" w:hAnsi="Arial" w:cs="Arial"/>
        </w:rPr>
        <w:t xml:space="preserve"> emergencies but also during the delivery of a wide range of community safety activities, such as our Home Fire Safety Check offer and youth engagement ac</w:t>
      </w:r>
      <w:r>
        <w:rPr>
          <w:rFonts w:ascii="Arial" w:hAnsi="Arial" w:cs="Arial"/>
        </w:rPr>
        <w:t>tivities</w:t>
      </w:r>
      <w:r w:rsidRPr="002E5F3E">
        <w:rPr>
          <w:rFonts w:ascii="Arial" w:hAnsi="Arial" w:cs="Arial"/>
        </w:rPr>
        <w:t>. W</w:t>
      </w:r>
      <w:r>
        <w:rPr>
          <w:rFonts w:ascii="Arial" w:hAnsi="Arial" w:cs="Arial"/>
        </w:rPr>
        <w:t>hilst our staff</w:t>
      </w:r>
      <w:r w:rsidRPr="002E5F3E">
        <w:rPr>
          <w:rFonts w:ascii="Arial" w:hAnsi="Arial" w:cs="Arial"/>
        </w:rPr>
        <w:t xml:space="preserve"> do not support service users and carers individually </w:t>
      </w:r>
      <w:r>
        <w:rPr>
          <w:rFonts w:ascii="Arial" w:hAnsi="Arial" w:cs="Arial"/>
        </w:rPr>
        <w:t>in a ‘case-work’ sense, they often work in a multi-agency setting where a co-ordinated approach is necessary e.g. self-neglect.</w:t>
      </w:r>
    </w:p>
    <w:p w14:paraId="123B2818" w14:textId="77777777" w:rsidR="008F6999" w:rsidRPr="0006197E" w:rsidRDefault="008F6999" w:rsidP="008F6999">
      <w:pPr>
        <w:spacing w:after="0" w:line="240" w:lineRule="auto"/>
        <w:jc w:val="both"/>
        <w:rPr>
          <w:rFonts w:ascii="Arial" w:hAnsi="Arial" w:cs="Arial"/>
          <w:b/>
          <w:highlight w:val="yellow"/>
        </w:rPr>
      </w:pPr>
    </w:p>
    <w:p w14:paraId="027DD134" w14:textId="77777777" w:rsidR="008F6999" w:rsidRPr="00653988" w:rsidRDefault="00C415FC" w:rsidP="008F6999">
      <w:pPr>
        <w:spacing w:after="120" w:line="240" w:lineRule="auto"/>
        <w:jc w:val="both"/>
        <w:rPr>
          <w:rStyle w:val="Style3"/>
          <w:rFonts w:cs="Arial"/>
          <w:u w:val="single"/>
        </w:rPr>
      </w:pPr>
      <w:r w:rsidRPr="00653988">
        <w:rPr>
          <w:rFonts w:ascii="Arial" w:hAnsi="Arial" w:cs="Arial"/>
          <w:u w:val="single"/>
        </w:rPr>
        <w:t>Key Achievements in 2020/21</w:t>
      </w:r>
    </w:p>
    <w:p w14:paraId="2FCF5903" w14:textId="77777777" w:rsidR="008F6999" w:rsidRPr="004F34C6" w:rsidRDefault="00C415FC" w:rsidP="00115ECC">
      <w:pPr>
        <w:pStyle w:val="ListParagraph"/>
        <w:numPr>
          <w:ilvl w:val="0"/>
          <w:numId w:val="11"/>
        </w:numPr>
        <w:tabs>
          <w:tab w:val="center" w:pos="2970"/>
        </w:tabs>
        <w:spacing w:after="0" w:line="276" w:lineRule="auto"/>
        <w:jc w:val="both"/>
        <w:rPr>
          <w:rStyle w:val="Style3"/>
        </w:rPr>
      </w:pPr>
      <w:r w:rsidRPr="004F34C6">
        <w:rPr>
          <w:rStyle w:val="Style3"/>
        </w:rPr>
        <w:t xml:space="preserve">Continued to </w:t>
      </w:r>
      <w:r w:rsidRPr="004F34C6">
        <w:rPr>
          <w:rStyle w:val="Style3"/>
        </w:rPr>
        <w:t>expand training and increase awareness of safeguarding across all LFRS groups</w:t>
      </w:r>
    </w:p>
    <w:p w14:paraId="40968682" w14:textId="77777777" w:rsidR="008F6999" w:rsidRPr="004F34C6" w:rsidRDefault="00C415FC" w:rsidP="00115ECC">
      <w:pPr>
        <w:pStyle w:val="ListParagraph"/>
        <w:numPr>
          <w:ilvl w:val="0"/>
          <w:numId w:val="11"/>
        </w:numPr>
        <w:tabs>
          <w:tab w:val="center" w:pos="2970"/>
        </w:tabs>
        <w:spacing w:after="0" w:line="276" w:lineRule="auto"/>
        <w:jc w:val="both"/>
        <w:rPr>
          <w:rStyle w:val="Style3"/>
        </w:rPr>
      </w:pPr>
      <w:r w:rsidRPr="004F34C6">
        <w:rPr>
          <w:rStyle w:val="Style3"/>
        </w:rPr>
        <w:t>Quality Assurance Checks completed on all referrals to identify relevant issues/trends and to inform/develop staff as appropriate.</w:t>
      </w:r>
    </w:p>
    <w:p w14:paraId="69B2FF78" w14:textId="77777777" w:rsidR="008F6999" w:rsidRPr="004F34C6" w:rsidRDefault="00C415FC" w:rsidP="00115ECC">
      <w:pPr>
        <w:pStyle w:val="ListParagraph"/>
        <w:numPr>
          <w:ilvl w:val="0"/>
          <w:numId w:val="11"/>
        </w:numPr>
        <w:tabs>
          <w:tab w:val="center" w:pos="2970"/>
        </w:tabs>
        <w:spacing w:after="0" w:line="276" w:lineRule="auto"/>
        <w:jc w:val="both"/>
        <w:rPr>
          <w:rStyle w:val="Style3"/>
        </w:rPr>
      </w:pPr>
      <w:r w:rsidRPr="004F34C6">
        <w:rPr>
          <w:rStyle w:val="Style3"/>
        </w:rPr>
        <w:t>Enhanced strategic visibility via detailed perf</w:t>
      </w:r>
      <w:r w:rsidRPr="004F34C6">
        <w:rPr>
          <w:rStyle w:val="Style3"/>
        </w:rPr>
        <w:t>ormance reporting to continually drive awareness and enhance quality of referrals.</w:t>
      </w:r>
    </w:p>
    <w:p w14:paraId="12FF7B0F" w14:textId="77777777" w:rsidR="008F6999" w:rsidRPr="004F34C6" w:rsidRDefault="00C415FC" w:rsidP="00115ECC">
      <w:pPr>
        <w:pStyle w:val="ListParagraph"/>
        <w:numPr>
          <w:ilvl w:val="0"/>
          <w:numId w:val="11"/>
        </w:numPr>
        <w:tabs>
          <w:tab w:val="center" w:pos="2970"/>
        </w:tabs>
        <w:spacing w:after="0" w:line="276" w:lineRule="auto"/>
        <w:jc w:val="both"/>
        <w:rPr>
          <w:rStyle w:val="Style3"/>
        </w:rPr>
      </w:pPr>
      <w:r w:rsidRPr="004F34C6">
        <w:rPr>
          <w:rStyle w:val="Style3"/>
        </w:rPr>
        <w:t>Commissioned Lancashire County Council to undertake Safeguarding Audit. The Jan 21 report concluded, “We can provide an opinion of substantial assurance that the framework o</w:t>
      </w:r>
      <w:r w:rsidRPr="004F34C6">
        <w:rPr>
          <w:rStyle w:val="Style3"/>
        </w:rPr>
        <w:t>f control is adequately designed and effectively operated overall.”</w:t>
      </w:r>
    </w:p>
    <w:p w14:paraId="6E20A778" w14:textId="77777777" w:rsidR="008F6999" w:rsidRDefault="008F6999" w:rsidP="008F6999">
      <w:pPr>
        <w:pStyle w:val="TableContents"/>
        <w:rPr>
          <w:rFonts w:ascii="Arial" w:hAnsi="Arial" w:cs="Arial"/>
          <w:bCs/>
          <w:sz w:val="22"/>
          <w:szCs w:val="22"/>
        </w:rPr>
      </w:pPr>
    </w:p>
    <w:tbl>
      <w:tblPr>
        <w:tblStyle w:val="TableGrid"/>
        <w:tblW w:w="0" w:type="auto"/>
        <w:tblLook w:val="04A0" w:firstRow="1" w:lastRow="0" w:firstColumn="1" w:lastColumn="0" w:noHBand="0" w:noVBand="1"/>
      </w:tblPr>
      <w:tblGrid>
        <w:gridCol w:w="9016"/>
      </w:tblGrid>
      <w:tr w:rsidR="00A66AED" w14:paraId="04005B06" w14:textId="77777777" w:rsidTr="004B0D73">
        <w:tc>
          <w:tcPr>
            <w:tcW w:w="9016" w:type="dxa"/>
          </w:tcPr>
          <w:p w14:paraId="75C58932" w14:textId="77777777" w:rsidR="008F6999" w:rsidRPr="00B33554" w:rsidRDefault="00C415FC" w:rsidP="004B0D73">
            <w:pPr>
              <w:spacing w:after="120"/>
              <w:jc w:val="both"/>
              <w:rPr>
                <w:rFonts w:ascii="Arial" w:hAnsi="Arial" w:cs="Arial"/>
                <w:b/>
                <w:i/>
                <w:color w:val="0070C0"/>
              </w:rPr>
            </w:pPr>
            <w:r w:rsidRPr="00B33554">
              <w:rPr>
                <w:rFonts w:ascii="Arial" w:hAnsi="Arial" w:cs="Arial"/>
                <w:b/>
                <w:i/>
                <w:color w:val="0070C0"/>
              </w:rPr>
              <w:t>Case Study</w:t>
            </w:r>
          </w:p>
          <w:p w14:paraId="362D44DE" w14:textId="77777777" w:rsidR="008F6999" w:rsidRPr="00B33554" w:rsidRDefault="00C415FC" w:rsidP="004B0D73">
            <w:pPr>
              <w:spacing w:after="120"/>
              <w:jc w:val="both"/>
              <w:rPr>
                <w:rFonts w:ascii="Arial" w:hAnsi="Arial" w:cs="Arial"/>
                <w:bCs/>
                <w:i/>
                <w:color w:val="0070C0"/>
              </w:rPr>
            </w:pPr>
            <w:r w:rsidRPr="00B33554">
              <w:rPr>
                <w:rFonts w:ascii="Arial" w:hAnsi="Arial" w:cs="Arial"/>
                <w:bCs/>
                <w:i/>
                <w:color w:val="0070C0"/>
              </w:rPr>
              <w:t xml:space="preserve">LFRS was asked to visit a household following fire safety concerns raised by a PCSO about the 63-year-old single male occupier. Whilst the initial Home Fire Safety Check (Safe </w:t>
            </w:r>
            <w:r w:rsidRPr="00B33554">
              <w:rPr>
                <w:rFonts w:ascii="Arial" w:hAnsi="Arial" w:cs="Arial"/>
                <w:bCs/>
                <w:i/>
                <w:color w:val="0070C0"/>
              </w:rPr>
              <w:t>&amp; Well Visit) lessened the immediate fire risk, the underlying issues were found to include alcohol use, self-neglect, hoarding and concerns over electrical safety. A safeguarding referral was therefore made by LFRS.</w:t>
            </w:r>
          </w:p>
          <w:p w14:paraId="01B7BC50" w14:textId="77777777" w:rsidR="008F6999" w:rsidRPr="00B33554" w:rsidRDefault="00C415FC" w:rsidP="004B0D73">
            <w:pPr>
              <w:spacing w:after="120"/>
              <w:jc w:val="both"/>
              <w:rPr>
                <w:rFonts w:ascii="Arial" w:hAnsi="Arial" w:cs="Arial"/>
                <w:bCs/>
                <w:i/>
                <w:color w:val="0070C0"/>
              </w:rPr>
            </w:pPr>
            <w:r w:rsidRPr="00B33554">
              <w:rPr>
                <w:rFonts w:ascii="Arial" w:hAnsi="Arial" w:cs="Arial"/>
                <w:bCs/>
                <w:i/>
                <w:color w:val="0070C0"/>
              </w:rPr>
              <w:t>To ensure more sustained risk reduction</w:t>
            </w:r>
            <w:r w:rsidRPr="00B33554">
              <w:rPr>
                <w:rFonts w:ascii="Arial" w:hAnsi="Arial" w:cs="Arial"/>
                <w:bCs/>
                <w:i/>
                <w:color w:val="0070C0"/>
              </w:rPr>
              <w:t>, the case was then sent</w:t>
            </w:r>
            <w:r w:rsidRPr="00B33554">
              <w:rPr>
                <w:rFonts w:ascii="Arial" w:hAnsi="Arial" w:cs="Arial" w:hint="eastAsia"/>
                <w:bCs/>
                <w:i/>
                <w:color w:val="0070C0"/>
              </w:rPr>
              <w:t xml:space="preserve"> for direct allocation as a high priority</w:t>
            </w:r>
            <w:r w:rsidRPr="00B33554">
              <w:rPr>
                <w:rFonts w:ascii="Arial" w:hAnsi="Arial" w:cs="Arial"/>
                <w:bCs/>
                <w:i/>
                <w:color w:val="0070C0"/>
              </w:rPr>
              <w:t>.</w:t>
            </w:r>
          </w:p>
          <w:p w14:paraId="00BFFD5E" w14:textId="77777777" w:rsidR="008F6999" w:rsidRPr="00B33554" w:rsidRDefault="00C415FC" w:rsidP="004B0D73">
            <w:pPr>
              <w:spacing w:after="120"/>
              <w:jc w:val="both"/>
              <w:rPr>
                <w:rFonts w:ascii="Arial" w:hAnsi="Arial" w:cs="Arial"/>
                <w:bCs/>
                <w:i/>
                <w:color w:val="0070C0"/>
              </w:rPr>
            </w:pPr>
            <w:r w:rsidRPr="00B33554">
              <w:rPr>
                <w:rFonts w:ascii="Arial" w:hAnsi="Arial" w:cs="Arial"/>
                <w:bCs/>
                <w:i/>
                <w:color w:val="0070C0"/>
              </w:rPr>
              <w:t>A social worker was allocated, and a range of actions initiated through partnership working. The occupier agreed to have the hoarding level reduced, new furniture was sourced, the electrica</w:t>
            </w:r>
            <w:r w:rsidRPr="00B33554">
              <w:rPr>
                <w:rFonts w:ascii="Arial" w:hAnsi="Arial" w:cs="Arial"/>
                <w:bCs/>
                <w:i/>
                <w:color w:val="0070C0"/>
              </w:rPr>
              <w:t xml:space="preserve">l issues resolved via housing teams and the </w:t>
            </w:r>
            <w:r w:rsidRPr="00B33554">
              <w:rPr>
                <w:rFonts w:ascii="Arial" w:hAnsi="Arial" w:cs="Arial" w:hint="eastAsia"/>
                <w:bCs/>
                <w:i/>
                <w:color w:val="0070C0"/>
              </w:rPr>
              <w:t>PCSO visit</w:t>
            </w:r>
            <w:r w:rsidRPr="00B33554">
              <w:rPr>
                <w:rFonts w:ascii="Arial" w:hAnsi="Arial" w:cs="Arial"/>
                <w:bCs/>
                <w:i/>
                <w:color w:val="0070C0"/>
              </w:rPr>
              <w:t>ed</w:t>
            </w:r>
            <w:r w:rsidRPr="00B33554">
              <w:rPr>
                <w:rFonts w:ascii="Arial" w:hAnsi="Arial" w:cs="Arial" w:hint="eastAsia"/>
                <w:bCs/>
                <w:i/>
                <w:color w:val="0070C0"/>
              </w:rPr>
              <w:t xml:space="preserve"> </w:t>
            </w:r>
            <w:r w:rsidRPr="00B33554">
              <w:rPr>
                <w:rFonts w:ascii="Arial" w:hAnsi="Arial" w:cs="Arial"/>
                <w:bCs/>
                <w:i/>
                <w:color w:val="0070C0"/>
              </w:rPr>
              <w:t>regularly thereafter.</w:t>
            </w:r>
          </w:p>
          <w:p w14:paraId="6067AA62" w14:textId="77777777" w:rsidR="008F6999" w:rsidRDefault="00C415FC" w:rsidP="004B0D73">
            <w:pPr>
              <w:spacing w:after="120"/>
              <w:jc w:val="both"/>
              <w:rPr>
                <w:rFonts w:ascii="Arial" w:hAnsi="Arial" w:cs="Arial"/>
                <w:bCs/>
              </w:rPr>
            </w:pPr>
            <w:r w:rsidRPr="00B33554">
              <w:rPr>
                <w:rFonts w:ascii="Arial" w:hAnsi="Arial" w:cs="Arial"/>
                <w:bCs/>
                <w:i/>
                <w:color w:val="0070C0"/>
              </w:rPr>
              <w:t xml:space="preserve">The occupier became better supported generally, including with </w:t>
            </w:r>
            <w:r w:rsidRPr="00B33554">
              <w:rPr>
                <w:rFonts w:ascii="Arial" w:hAnsi="Arial" w:cs="Arial" w:hint="eastAsia"/>
                <w:bCs/>
                <w:i/>
                <w:color w:val="0070C0"/>
              </w:rPr>
              <w:t>clothes and food</w:t>
            </w:r>
            <w:r w:rsidRPr="00B33554">
              <w:rPr>
                <w:rFonts w:ascii="Arial" w:hAnsi="Arial" w:cs="Arial"/>
                <w:bCs/>
                <w:i/>
                <w:color w:val="0070C0"/>
              </w:rPr>
              <w:t>, and consented</w:t>
            </w:r>
            <w:r w:rsidRPr="00B33554">
              <w:rPr>
                <w:rFonts w:ascii="Arial" w:hAnsi="Arial" w:cs="Arial" w:hint="eastAsia"/>
                <w:bCs/>
                <w:i/>
                <w:color w:val="0070C0"/>
              </w:rPr>
              <w:t xml:space="preserve"> to </w:t>
            </w:r>
            <w:r w:rsidRPr="00B33554">
              <w:rPr>
                <w:rFonts w:ascii="Arial" w:hAnsi="Arial" w:cs="Arial"/>
                <w:bCs/>
                <w:i/>
                <w:color w:val="0070C0"/>
              </w:rPr>
              <w:t>a referral to an alcohol support agency</w:t>
            </w:r>
          </w:p>
        </w:tc>
      </w:tr>
    </w:tbl>
    <w:p w14:paraId="1CB0AB5B" w14:textId="77777777" w:rsidR="008F6999" w:rsidRDefault="008F6999" w:rsidP="004F34C6">
      <w:pPr>
        <w:spacing w:after="0" w:line="240" w:lineRule="auto"/>
        <w:jc w:val="both"/>
        <w:rPr>
          <w:rFonts w:ascii="Arial" w:hAnsi="Arial" w:cs="Arial"/>
          <w:b/>
          <w:sz w:val="24"/>
          <w:szCs w:val="24"/>
          <w:highlight w:val="yellow"/>
          <w:u w:val="single"/>
        </w:rPr>
      </w:pPr>
    </w:p>
    <w:p w14:paraId="40AA820C" w14:textId="77777777" w:rsidR="00902802" w:rsidRPr="00902802" w:rsidRDefault="00C415FC" w:rsidP="00902802">
      <w:pPr>
        <w:pStyle w:val="Standard"/>
        <w:jc w:val="both"/>
        <w:rPr>
          <w:rFonts w:ascii="Arial" w:hAnsi="Arial" w:cs="Arial"/>
          <w:b/>
          <w:u w:val="single"/>
        </w:rPr>
      </w:pPr>
      <w:r w:rsidRPr="00902802">
        <w:rPr>
          <w:rFonts w:ascii="Arial" w:hAnsi="Arial" w:cs="Arial"/>
          <w:b/>
          <w:u w:val="single"/>
        </w:rPr>
        <w:t>District Councils</w:t>
      </w:r>
    </w:p>
    <w:p w14:paraId="684BE4D8" w14:textId="77777777" w:rsidR="00902802" w:rsidRPr="00902802" w:rsidRDefault="00902802" w:rsidP="00902802">
      <w:pPr>
        <w:pStyle w:val="Standard"/>
        <w:jc w:val="both"/>
        <w:rPr>
          <w:rFonts w:ascii="Arial" w:hAnsi="Arial" w:cs="Arial"/>
          <w:b/>
          <w:u w:val="single"/>
        </w:rPr>
      </w:pPr>
    </w:p>
    <w:p w14:paraId="42970E2E" w14:textId="77777777" w:rsidR="00902802" w:rsidRDefault="00C415FC" w:rsidP="00902802">
      <w:pPr>
        <w:pStyle w:val="Standard"/>
        <w:jc w:val="both"/>
        <w:rPr>
          <w:rFonts w:ascii="Arial" w:hAnsi="Arial" w:cs="Arial"/>
          <w:bCs/>
        </w:rPr>
      </w:pPr>
      <w:r w:rsidRPr="00902802">
        <w:rPr>
          <w:rFonts w:ascii="Arial" w:hAnsi="Arial" w:cs="Arial"/>
          <w:bCs/>
        </w:rPr>
        <w:t xml:space="preserve">There are 12 </w:t>
      </w:r>
      <w:r w:rsidRPr="00902802">
        <w:rPr>
          <w:rFonts w:ascii="Arial" w:hAnsi="Arial" w:cs="Arial"/>
          <w:bCs/>
        </w:rPr>
        <w:t>District Councils within the geographical footprint of Lancashire.  Chorley and South Ribble Council represent the voice of the districts on the Board.</w:t>
      </w:r>
    </w:p>
    <w:p w14:paraId="3807E124" w14:textId="77777777" w:rsidR="00902802" w:rsidRPr="000C21EF" w:rsidRDefault="00902802" w:rsidP="00902802">
      <w:pPr>
        <w:pStyle w:val="Standard"/>
        <w:jc w:val="both"/>
        <w:rPr>
          <w:rFonts w:ascii="Arial" w:hAnsi="Arial" w:cs="Arial"/>
          <w:bCs/>
        </w:rPr>
      </w:pPr>
    </w:p>
    <w:p w14:paraId="2154E12C" w14:textId="77777777" w:rsidR="00902802" w:rsidRPr="004B3178" w:rsidRDefault="00C415FC" w:rsidP="00902802">
      <w:pPr>
        <w:pStyle w:val="Standard"/>
        <w:jc w:val="both"/>
        <w:rPr>
          <w:rFonts w:ascii="Arial" w:hAnsi="Arial" w:cs="Arial"/>
          <w:b/>
        </w:rPr>
      </w:pPr>
      <w:r w:rsidRPr="004B3178">
        <w:rPr>
          <w:rFonts w:ascii="Arial" w:hAnsi="Arial" w:cs="Arial"/>
          <w:b/>
        </w:rPr>
        <w:t>Chorley Council</w:t>
      </w:r>
    </w:p>
    <w:p w14:paraId="504F0636" w14:textId="77777777" w:rsidR="00902802" w:rsidRDefault="00902802" w:rsidP="00902802">
      <w:pPr>
        <w:pStyle w:val="BodyText"/>
        <w:ind w:left="0" w:right="105"/>
        <w:jc w:val="both"/>
        <w:rPr>
          <w:spacing w:val="-1"/>
        </w:rPr>
      </w:pPr>
    </w:p>
    <w:p w14:paraId="02AE2C6C" w14:textId="77777777" w:rsidR="00902802" w:rsidRPr="00F60AB9" w:rsidRDefault="00C415FC" w:rsidP="00902802">
      <w:pPr>
        <w:tabs>
          <w:tab w:val="center" w:pos="2970"/>
        </w:tabs>
        <w:spacing w:after="0" w:line="276" w:lineRule="auto"/>
        <w:jc w:val="both"/>
        <w:rPr>
          <w:rStyle w:val="Style3"/>
        </w:rPr>
      </w:pPr>
      <w:r w:rsidRPr="00F60AB9">
        <w:rPr>
          <w:rStyle w:val="Style3"/>
        </w:rPr>
        <w:t xml:space="preserve">As a provider of public services, Chorley Council fully accepts its legal and </w:t>
      </w:r>
      <w:r w:rsidRPr="00F60AB9">
        <w:rPr>
          <w:rStyle w:val="Style3"/>
        </w:rPr>
        <w:t>moral obligations to provide a duty of care and will take all reasonable steps to protect all vulnerable adults using Council services or working with the Council from harm, discrimination or degrading treatment and respect their rights, wishes and feeling</w:t>
      </w:r>
      <w:r w:rsidRPr="00F60AB9">
        <w:rPr>
          <w:rStyle w:val="Style3"/>
        </w:rPr>
        <w:t>s.</w:t>
      </w:r>
    </w:p>
    <w:p w14:paraId="6EEAE6CD" w14:textId="77777777" w:rsidR="00902802" w:rsidRPr="00F60AB9" w:rsidRDefault="00902802" w:rsidP="00902802">
      <w:pPr>
        <w:tabs>
          <w:tab w:val="center" w:pos="2970"/>
        </w:tabs>
        <w:spacing w:after="0" w:line="276" w:lineRule="auto"/>
        <w:jc w:val="both"/>
        <w:rPr>
          <w:rStyle w:val="Style3"/>
        </w:rPr>
      </w:pPr>
    </w:p>
    <w:p w14:paraId="44A52FD3" w14:textId="77777777" w:rsidR="00902802" w:rsidRPr="00F60AB9" w:rsidRDefault="00C415FC" w:rsidP="00902802">
      <w:pPr>
        <w:tabs>
          <w:tab w:val="center" w:pos="2970"/>
        </w:tabs>
        <w:spacing w:after="0" w:line="276" w:lineRule="auto"/>
        <w:jc w:val="both"/>
        <w:rPr>
          <w:rStyle w:val="Style3"/>
        </w:rPr>
      </w:pPr>
      <w:r w:rsidRPr="00F60AB9">
        <w:rPr>
          <w:rStyle w:val="Style3"/>
        </w:rPr>
        <w:lastRenderedPageBreak/>
        <w:t>The welfare of adults at risk is paramount and is the always the primary concern of Chorley Council. Everyone has the right to protection from abuse whatever their age, culture, ability, gender, ethnicity, or sexuality.</w:t>
      </w:r>
    </w:p>
    <w:p w14:paraId="10288B0C" w14:textId="77777777" w:rsidR="00902802" w:rsidRPr="00F60AB9" w:rsidRDefault="00902802" w:rsidP="00902802">
      <w:pPr>
        <w:tabs>
          <w:tab w:val="center" w:pos="2970"/>
        </w:tabs>
        <w:spacing w:after="0" w:line="276" w:lineRule="auto"/>
        <w:jc w:val="both"/>
        <w:rPr>
          <w:rStyle w:val="Style3"/>
        </w:rPr>
      </w:pPr>
    </w:p>
    <w:p w14:paraId="7E6AF338" w14:textId="77777777" w:rsidR="00902802" w:rsidRPr="00F60AB9" w:rsidRDefault="00C415FC" w:rsidP="00902802">
      <w:pPr>
        <w:tabs>
          <w:tab w:val="center" w:pos="2970"/>
        </w:tabs>
        <w:spacing w:after="0" w:line="276" w:lineRule="auto"/>
        <w:jc w:val="both"/>
        <w:rPr>
          <w:rStyle w:val="Style3"/>
        </w:rPr>
      </w:pPr>
      <w:r w:rsidRPr="00F60AB9">
        <w:rPr>
          <w:rStyle w:val="Style3"/>
        </w:rPr>
        <w:t>The Council is committed to the</w:t>
      </w:r>
      <w:r w:rsidRPr="00F60AB9">
        <w:rPr>
          <w:rStyle w:val="Style3"/>
        </w:rPr>
        <w:t xml:space="preserve"> following principles and actions:</w:t>
      </w:r>
    </w:p>
    <w:p w14:paraId="68019D75" w14:textId="77777777" w:rsidR="00902802" w:rsidRPr="00F60AB9" w:rsidRDefault="00C415FC" w:rsidP="00115ECC">
      <w:pPr>
        <w:pStyle w:val="ListParagraph"/>
        <w:numPr>
          <w:ilvl w:val="0"/>
          <w:numId w:val="12"/>
        </w:numPr>
        <w:tabs>
          <w:tab w:val="center" w:pos="2970"/>
        </w:tabs>
        <w:spacing w:after="0" w:line="276" w:lineRule="auto"/>
        <w:jc w:val="both"/>
        <w:rPr>
          <w:rStyle w:val="Style3"/>
        </w:rPr>
      </w:pPr>
      <w:r w:rsidRPr="00F60AB9">
        <w:rPr>
          <w:rStyle w:val="Style3"/>
        </w:rPr>
        <w:t>The Council will ensure that a protective safeguarding culture is in place and is actively promoted within the organisation and will work together with other agencies to safeguard adults at risk.</w:t>
      </w:r>
    </w:p>
    <w:p w14:paraId="210283EC" w14:textId="77777777" w:rsidR="00902802" w:rsidRPr="00F60AB9" w:rsidRDefault="00C415FC" w:rsidP="00115ECC">
      <w:pPr>
        <w:pStyle w:val="ListParagraph"/>
        <w:numPr>
          <w:ilvl w:val="0"/>
          <w:numId w:val="12"/>
        </w:numPr>
        <w:tabs>
          <w:tab w:val="center" w:pos="2970"/>
        </w:tabs>
        <w:spacing w:after="0" w:line="276" w:lineRule="auto"/>
        <w:jc w:val="both"/>
        <w:rPr>
          <w:rStyle w:val="Style3"/>
        </w:rPr>
      </w:pPr>
      <w:r w:rsidRPr="00F60AB9">
        <w:rPr>
          <w:rStyle w:val="Style3"/>
        </w:rPr>
        <w:t>The Council will implemen</w:t>
      </w:r>
      <w:r w:rsidRPr="00F60AB9">
        <w:rPr>
          <w:rStyle w:val="Style3"/>
        </w:rPr>
        <w:t>t procedures to safeguard adults at risk and take all reasonable steps to protect them from harm, discrimination and degrading treatment and to respect their rights, wishes and feelings.</w:t>
      </w:r>
    </w:p>
    <w:p w14:paraId="788BB638" w14:textId="77777777" w:rsidR="00902802" w:rsidRPr="00F60AB9" w:rsidRDefault="00C415FC" w:rsidP="00115ECC">
      <w:pPr>
        <w:pStyle w:val="ListParagraph"/>
        <w:numPr>
          <w:ilvl w:val="0"/>
          <w:numId w:val="12"/>
        </w:numPr>
        <w:tabs>
          <w:tab w:val="center" w:pos="2970"/>
        </w:tabs>
        <w:spacing w:after="0" w:line="276" w:lineRule="auto"/>
        <w:jc w:val="both"/>
        <w:rPr>
          <w:rStyle w:val="Style3"/>
        </w:rPr>
      </w:pPr>
      <w:r w:rsidRPr="00F60AB9">
        <w:rPr>
          <w:rStyle w:val="Style3"/>
        </w:rPr>
        <w:t>All representatives of Chorley Council who work with adults at risk w</w:t>
      </w:r>
      <w:r w:rsidRPr="00F60AB9">
        <w:rPr>
          <w:rStyle w:val="Style3"/>
        </w:rPr>
        <w:t>ill be recruited with regard to their suitability for that responsibility.</w:t>
      </w:r>
    </w:p>
    <w:p w14:paraId="22DA791B" w14:textId="77777777" w:rsidR="00902802" w:rsidRPr="00F60AB9" w:rsidRDefault="00C415FC" w:rsidP="00115ECC">
      <w:pPr>
        <w:pStyle w:val="ListParagraph"/>
        <w:numPr>
          <w:ilvl w:val="0"/>
          <w:numId w:val="12"/>
        </w:numPr>
        <w:tabs>
          <w:tab w:val="center" w:pos="2970"/>
        </w:tabs>
        <w:spacing w:after="0" w:line="276" w:lineRule="auto"/>
        <w:jc w:val="both"/>
        <w:rPr>
          <w:rStyle w:val="Style3"/>
        </w:rPr>
      </w:pPr>
      <w:r w:rsidRPr="00F60AB9">
        <w:rPr>
          <w:rStyle w:val="Style3"/>
        </w:rPr>
        <w:t>All staff/volunteers will be required to adopt and abide by the Council’s Code of Conduct and this policy and its procedures and will be provided with supervision, guidance and/or t</w:t>
      </w:r>
      <w:r w:rsidRPr="00F60AB9">
        <w:rPr>
          <w:rStyle w:val="Style3"/>
        </w:rPr>
        <w:t>raining in good practice.</w:t>
      </w:r>
    </w:p>
    <w:p w14:paraId="3264D6E7" w14:textId="77777777" w:rsidR="00902802" w:rsidRDefault="00902802" w:rsidP="00902802">
      <w:pPr>
        <w:pStyle w:val="Standard"/>
        <w:jc w:val="both"/>
        <w:rPr>
          <w:rFonts w:ascii="Arial" w:hAnsi="Arial" w:cs="Arial"/>
          <w:b/>
          <w:u w:val="single"/>
        </w:rPr>
      </w:pPr>
    </w:p>
    <w:p w14:paraId="61952A71" w14:textId="77777777" w:rsidR="00902802" w:rsidRPr="007B62B0" w:rsidRDefault="00C415FC" w:rsidP="00902802">
      <w:pPr>
        <w:spacing w:after="120" w:line="240" w:lineRule="auto"/>
        <w:jc w:val="both"/>
        <w:rPr>
          <w:rFonts w:ascii="Arial" w:hAnsi="Arial" w:cs="Arial"/>
          <w:u w:val="single"/>
        </w:rPr>
      </w:pPr>
      <w:r w:rsidRPr="007B62B0">
        <w:rPr>
          <w:rFonts w:ascii="Arial" w:hAnsi="Arial" w:cs="Arial"/>
          <w:u w:val="single"/>
        </w:rPr>
        <w:t>Key Achievements in 2020–2021</w:t>
      </w:r>
    </w:p>
    <w:p w14:paraId="328A18AE" w14:textId="77777777" w:rsidR="00902802" w:rsidRDefault="00902802" w:rsidP="00902802">
      <w:pPr>
        <w:pStyle w:val="Standard"/>
        <w:jc w:val="both"/>
        <w:rPr>
          <w:rFonts w:ascii="Arial" w:hAnsi="Arial" w:cs="Arial"/>
          <w:b/>
          <w:u w:val="single"/>
        </w:rPr>
      </w:pPr>
    </w:p>
    <w:p w14:paraId="76E186B3" w14:textId="77777777" w:rsidR="00902802" w:rsidRPr="00F60AB9" w:rsidRDefault="00C415FC" w:rsidP="00115ECC">
      <w:pPr>
        <w:pStyle w:val="ListParagraph"/>
        <w:numPr>
          <w:ilvl w:val="0"/>
          <w:numId w:val="11"/>
        </w:numPr>
        <w:tabs>
          <w:tab w:val="center" w:pos="2970"/>
        </w:tabs>
        <w:spacing w:after="0" w:line="276" w:lineRule="auto"/>
        <w:jc w:val="both"/>
        <w:rPr>
          <w:rStyle w:val="Style3"/>
        </w:rPr>
      </w:pPr>
      <w:r w:rsidRPr="00F60AB9">
        <w:rPr>
          <w:rStyle w:val="Style3"/>
        </w:rPr>
        <w:t>Developed new safeguarding training through a new learning platform for staff (The Learning Hub), and include in refresh of mandatory courses</w:t>
      </w:r>
    </w:p>
    <w:p w14:paraId="44F989C6" w14:textId="77777777" w:rsidR="00902802" w:rsidRPr="00F60AB9" w:rsidRDefault="00C415FC" w:rsidP="00115ECC">
      <w:pPr>
        <w:pStyle w:val="ListParagraph"/>
        <w:numPr>
          <w:ilvl w:val="0"/>
          <w:numId w:val="11"/>
        </w:numPr>
        <w:tabs>
          <w:tab w:val="center" w:pos="2970"/>
        </w:tabs>
        <w:spacing w:after="0" w:line="276" w:lineRule="auto"/>
        <w:jc w:val="both"/>
        <w:rPr>
          <w:rStyle w:val="Style3"/>
        </w:rPr>
      </w:pPr>
      <w:r w:rsidRPr="00F60AB9">
        <w:rPr>
          <w:rStyle w:val="Style3"/>
        </w:rPr>
        <w:t xml:space="preserve">Supported vulnerable residents through the </w:t>
      </w:r>
      <w:r w:rsidRPr="00F60AB9">
        <w:rPr>
          <w:rStyle w:val="Style3"/>
        </w:rPr>
        <w:t>pandemic, and adapting processes to ensure safeguarding concerns continued to be addressed</w:t>
      </w:r>
    </w:p>
    <w:p w14:paraId="34273770" w14:textId="77777777" w:rsidR="00902802" w:rsidRPr="00F60AB9" w:rsidRDefault="00C415FC" w:rsidP="00115ECC">
      <w:pPr>
        <w:pStyle w:val="ListParagraph"/>
        <w:numPr>
          <w:ilvl w:val="0"/>
          <w:numId w:val="11"/>
        </w:numPr>
        <w:tabs>
          <w:tab w:val="center" w:pos="2970"/>
        </w:tabs>
        <w:spacing w:after="0" w:line="276" w:lineRule="auto"/>
        <w:jc w:val="both"/>
        <w:rPr>
          <w:rStyle w:val="Style3"/>
        </w:rPr>
      </w:pPr>
      <w:r w:rsidRPr="00F60AB9">
        <w:rPr>
          <w:rStyle w:val="Style3"/>
        </w:rPr>
        <w:t>Started refresh of Safeguarding Policies and Processes across the council, to reflect changes from pandemic</w:t>
      </w:r>
    </w:p>
    <w:p w14:paraId="5F869A9A" w14:textId="77777777" w:rsidR="00902802" w:rsidRPr="00F60AB9" w:rsidRDefault="00C415FC" w:rsidP="00115ECC">
      <w:pPr>
        <w:pStyle w:val="ListParagraph"/>
        <w:numPr>
          <w:ilvl w:val="0"/>
          <w:numId w:val="11"/>
        </w:numPr>
        <w:tabs>
          <w:tab w:val="center" w:pos="2970"/>
        </w:tabs>
        <w:spacing w:after="0" w:line="276" w:lineRule="auto"/>
        <w:jc w:val="both"/>
        <w:rPr>
          <w:rStyle w:val="Style3"/>
        </w:rPr>
      </w:pPr>
      <w:r w:rsidRPr="00F60AB9">
        <w:rPr>
          <w:rStyle w:val="Style3"/>
        </w:rPr>
        <w:t xml:space="preserve">Move to a virtual setting for the Council </w:t>
      </w:r>
      <w:r w:rsidRPr="00F60AB9">
        <w:rPr>
          <w:rStyle w:val="Style3"/>
        </w:rPr>
        <w:t>Corporate Safeguarding Group to ensure reported incidents are scrutinised</w:t>
      </w:r>
    </w:p>
    <w:p w14:paraId="49E5FAC2" w14:textId="77777777" w:rsidR="00902802" w:rsidRDefault="00902802" w:rsidP="00902802">
      <w:pPr>
        <w:pStyle w:val="Standard"/>
        <w:jc w:val="both"/>
        <w:rPr>
          <w:rFonts w:ascii="Arial" w:hAnsi="Arial" w:cs="Arial"/>
          <w:b/>
          <w:u w:val="single"/>
        </w:rPr>
      </w:pPr>
    </w:p>
    <w:tbl>
      <w:tblPr>
        <w:tblStyle w:val="TableGrid"/>
        <w:tblW w:w="0" w:type="auto"/>
        <w:tblLook w:val="04A0" w:firstRow="1" w:lastRow="0" w:firstColumn="1" w:lastColumn="0" w:noHBand="0" w:noVBand="1"/>
      </w:tblPr>
      <w:tblGrid>
        <w:gridCol w:w="9016"/>
      </w:tblGrid>
      <w:tr w:rsidR="00A66AED" w14:paraId="607B6B85" w14:textId="77777777" w:rsidTr="00356BA2">
        <w:tc>
          <w:tcPr>
            <w:tcW w:w="9016" w:type="dxa"/>
          </w:tcPr>
          <w:p w14:paraId="16D1C523" w14:textId="77777777" w:rsidR="00902802" w:rsidRPr="00E50FCC" w:rsidRDefault="00C415FC" w:rsidP="00356BA2">
            <w:pPr>
              <w:spacing w:after="120"/>
              <w:jc w:val="both"/>
              <w:rPr>
                <w:rFonts w:ascii="Arial" w:hAnsi="Arial" w:cs="Arial"/>
                <w:b/>
                <w:i/>
                <w:color w:val="0070C0"/>
              </w:rPr>
            </w:pPr>
            <w:r w:rsidRPr="00E50FCC">
              <w:rPr>
                <w:rFonts w:ascii="Arial" w:hAnsi="Arial" w:cs="Arial"/>
                <w:b/>
                <w:i/>
                <w:color w:val="0070C0"/>
              </w:rPr>
              <w:t>Case Study</w:t>
            </w:r>
          </w:p>
          <w:p w14:paraId="08848F55" w14:textId="77777777" w:rsidR="00902802" w:rsidRDefault="00C415FC" w:rsidP="00356BA2">
            <w:pPr>
              <w:spacing w:after="120"/>
              <w:jc w:val="both"/>
              <w:rPr>
                <w:rFonts w:ascii="Arial" w:hAnsi="Arial" w:cs="Arial"/>
                <w:b/>
                <w:u w:val="single"/>
              </w:rPr>
            </w:pPr>
            <w:r w:rsidRPr="00E50FCC">
              <w:rPr>
                <w:rFonts w:ascii="Arial" w:hAnsi="Arial" w:cs="Arial"/>
                <w:bCs/>
                <w:i/>
                <w:color w:val="0070C0"/>
              </w:rPr>
              <w:t>A family with a number of young children w</w:t>
            </w:r>
            <w:r>
              <w:rPr>
                <w:rFonts w:ascii="Arial" w:hAnsi="Arial" w:cs="Arial"/>
                <w:bCs/>
                <w:i/>
                <w:color w:val="0070C0"/>
              </w:rPr>
              <w:t>as</w:t>
            </w:r>
            <w:r w:rsidRPr="00E50FCC">
              <w:rPr>
                <w:rFonts w:ascii="Arial" w:hAnsi="Arial" w:cs="Arial"/>
                <w:bCs/>
                <w:i/>
                <w:color w:val="0070C0"/>
              </w:rPr>
              <w:t xml:space="preserve"> flagged up by community groups administering food parcels. The issues were complex, but the adult parents were struggling wit</w:t>
            </w:r>
            <w:r w:rsidRPr="00E50FCC">
              <w:rPr>
                <w:rFonts w:ascii="Arial" w:hAnsi="Arial" w:cs="Arial"/>
                <w:bCs/>
                <w:i/>
                <w:color w:val="0070C0"/>
              </w:rPr>
              <w:t>h finances, and causing anti-social behaviour, and children were going without essential food and items, and were being left unsupervised. Through support across agencies including social landlord, housing team, Citizens Advice and Children’s Services, the</w:t>
            </w:r>
            <w:r w:rsidRPr="00E50FCC">
              <w:rPr>
                <w:rFonts w:ascii="Arial" w:hAnsi="Arial" w:cs="Arial"/>
                <w:bCs/>
                <w:i/>
                <w:color w:val="0070C0"/>
              </w:rPr>
              <w:t xml:space="preserve"> benefits were reviewed, and budgeting put in place. Support from the Food and Essentials fund supported white goods to be acquired, and risks to the children were reduced through regular contact with the family so that needs were being fully met.</w:t>
            </w:r>
          </w:p>
        </w:tc>
      </w:tr>
    </w:tbl>
    <w:p w14:paraId="79D8BDA1" w14:textId="77777777" w:rsidR="00902802" w:rsidRDefault="00902802" w:rsidP="00902802">
      <w:pPr>
        <w:pStyle w:val="Standard"/>
        <w:jc w:val="both"/>
        <w:rPr>
          <w:rFonts w:ascii="Arial" w:hAnsi="Arial" w:cs="Arial"/>
          <w:b/>
          <w:u w:val="single"/>
        </w:rPr>
      </w:pPr>
    </w:p>
    <w:p w14:paraId="0AEFD469" w14:textId="77777777" w:rsidR="00902802" w:rsidRPr="004B3178" w:rsidRDefault="00C415FC" w:rsidP="00902802">
      <w:pPr>
        <w:pStyle w:val="Standard"/>
        <w:jc w:val="both"/>
        <w:rPr>
          <w:rFonts w:ascii="Arial" w:hAnsi="Arial" w:cs="Arial"/>
          <w:b/>
        </w:rPr>
      </w:pPr>
      <w:r w:rsidRPr="004B3178">
        <w:rPr>
          <w:rFonts w:ascii="Arial" w:hAnsi="Arial" w:cs="Arial"/>
          <w:b/>
        </w:rPr>
        <w:t xml:space="preserve">South </w:t>
      </w:r>
      <w:r w:rsidRPr="004B3178">
        <w:rPr>
          <w:rFonts w:ascii="Arial" w:hAnsi="Arial" w:cs="Arial"/>
          <w:b/>
        </w:rPr>
        <w:t>Ribble Borough Council</w:t>
      </w:r>
    </w:p>
    <w:p w14:paraId="2DB46AA1" w14:textId="77777777" w:rsidR="00902802" w:rsidRDefault="00902802" w:rsidP="00902802">
      <w:pPr>
        <w:pStyle w:val="Standard"/>
        <w:jc w:val="both"/>
        <w:rPr>
          <w:rFonts w:ascii="Arial" w:hAnsi="Arial" w:cs="Arial"/>
          <w:b/>
          <w:u w:val="single"/>
        </w:rPr>
      </w:pPr>
    </w:p>
    <w:p w14:paraId="7D6B7BF3" w14:textId="77777777" w:rsidR="00902802" w:rsidRPr="00D209A3" w:rsidRDefault="00C415FC" w:rsidP="00902802">
      <w:pPr>
        <w:tabs>
          <w:tab w:val="center" w:pos="2970"/>
        </w:tabs>
        <w:spacing w:after="0" w:line="276" w:lineRule="auto"/>
        <w:jc w:val="both"/>
        <w:rPr>
          <w:rStyle w:val="Style3"/>
        </w:rPr>
      </w:pPr>
      <w:r w:rsidRPr="00D209A3">
        <w:rPr>
          <w:rStyle w:val="Style3"/>
        </w:rPr>
        <w:t>As a provider of public services, South Ribble Borough Council fully accepts its legal and moral obligations to provide a duty of care and will take all reasonable steps to protect all vulnerable adults using Council services or wor</w:t>
      </w:r>
      <w:r w:rsidRPr="00D209A3">
        <w:rPr>
          <w:rStyle w:val="Style3"/>
        </w:rPr>
        <w:t>king with the Council from harm, discrimination or degrading treatment and respect their rights, wishes and feelings.</w:t>
      </w:r>
    </w:p>
    <w:p w14:paraId="1F7F14D6" w14:textId="77777777" w:rsidR="00902802" w:rsidRPr="00D209A3" w:rsidRDefault="00902802" w:rsidP="00902802">
      <w:pPr>
        <w:tabs>
          <w:tab w:val="center" w:pos="2970"/>
        </w:tabs>
        <w:spacing w:after="0" w:line="276" w:lineRule="auto"/>
        <w:jc w:val="both"/>
        <w:rPr>
          <w:rStyle w:val="Style3"/>
        </w:rPr>
      </w:pPr>
    </w:p>
    <w:p w14:paraId="694F1D72" w14:textId="77777777" w:rsidR="00902802" w:rsidRPr="00D209A3" w:rsidRDefault="00C415FC" w:rsidP="00902802">
      <w:pPr>
        <w:tabs>
          <w:tab w:val="center" w:pos="2970"/>
        </w:tabs>
        <w:spacing w:after="0" w:line="276" w:lineRule="auto"/>
        <w:jc w:val="both"/>
        <w:rPr>
          <w:rStyle w:val="Style3"/>
        </w:rPr>
      </w:pPr>
      <w:r w:rsidRPr="00D209A3">
        <w:rPr>
          <w:rStyle w:val="Style3"/>
        </w:rPr>
        <w:t xml:space="preserve">The welfare of persons at risk is paramount and is always the primary concern of South Ribble Borough Council. Everyone has the right to </w:t>
      </w:r>
      <w:r w:rsidRPr="00D209A3">
        <w:rPr>
          <w:rStyle w:val="Style3"/>
        </w:rPr>
        <w:t>protection from abuse whatever their age, culture, ability, gender, ethnicity, or sexuality.</w:t>
      </w:r>
    </w:p>
    <w:p w14:paraId="1B29981A" w14:textId="77777777" w:rsidR="00902802" w:rsidRPr="00D209A3" w:rsidRDefault="00902802" w:rsidP="00902802">
      <w:pPr>
        <w:tabs>
          <w:tab w:val="center" w:pos="2970"/>
        </w:tabs>
        <w:spacing w:after="0" w:line="276" w:lineRule="auto"/>
        <w:jc w:val="both"/>
        <w:rPr>
          <w:rStyle w:val="Style3"/>
        </w:rPr>
      </w:pPr>
    </w:p>
    <w:p w14:paraId="25BCD053" w14:textId="77777777" w:rsidR="00902802" w:rsidRPr="00D209A3" w:rsidRDefault="00C415FC" w:rsidP="00902802">
      <w:pPr>
        <w:tabs>
          <w:tab w:val="center" w:pos="2970"/>
        </w:tabs>
        <w:spacing w:after="0" w:line="276" w:lineRule="auto"/>
        <w:jc w:val="both"/>
        <w:rPr>
          <w:rStyle w:val="Style3"/>
        </w:rPr>
      </w:pPr>
      <w:r w:rsidRPr="00D209A3">
        <w:rPr>
          <w:rStyle w:val="Style3"/>
        </w:rPr>
        <w:t>The Council is committed to the following principles and actions:</w:t>
      </w:r>
    </w:p>
    <w:p w14:paraId="5790C071" w14:textId="77777777" w:rsidR="00902802" w:rsidRPr="00D209A3" w:rsidRDefault="00C415FC" w:rsidP="00115ECC">
      <w:pPr>
        <w:pStyle w:val="ListParagraph"/>
        <w:numPr>
          <w:ilvl w:val="0"/>
          <w:numId w:val="13"/>
        </w:numPr>
        <w:tabs>
          <w:tab w:val="center" w:pos="2970"/>
        </w:tabs>
        <w:spacing w:after="0" w:line="276" w:lineRule="auto"/>
        <w:jc w:val="both"/>
        <w:rPr>
          <w:rStyle w:val="Style3"/>
        </w:rPr>
      </w:pPr>
      <w:r w:rsidRPr="00D209A3">
        <w:rPr>
          <w:rStyle w:val="Style3"/>
        </w:rPr>
        <w:t>Safeguarding is and will remain a priority for everyone across South Ribble Borough Council, str</w:t>
      </w:r>
      <w:r w:rsidRPr="00D209A3">
        <w:rPr>
          <w:rStyle w:val="Style3"/>
        </w:rPr>
        <w:t xml:space="preserve">ategically and operationally; </w:t>
      </w:r>
    </w:p>
    <w:p w14:paraId="6733830B" w14:textId="77777777" w:rsidR="00902802" w:rsidRPr="00D209A3" w:rsidRDefault="00C415FC" w:rsidP="00115ECC">
      <w:pPr>
        <w:pStyle w:val="ListParagraph"/>
        <w:numPr>
          <w:ilvl w:val="0"/>
          <w:numId w:val="13"/>
        </w:numPr>
        <w:tabs>
          <w:tab w:val="center" w:pos="2970"/>
        </w:tabs>
        <w:spacing w:after="0" w:line="276" w:lineRule="auto"/>
        <w:jc w:val="both"/>
        <w:rPr>
          <w:rStyle w:val="Style3"/>
        </w:rPr>
      </w:pPr>
      <w:r w:rsidRPr="00D209A3">
        <w:rPr>
          <w:rStyle w:val="Style3"/>
        </w:rPr>
        <w:t xml:space="preserve">Safeguarding is everyone's responsibility; </w:t>
      </w:r>
    </w:p>
    <w:p w14:paraId="3E372E96" w14:textId="77777777" w:rsidR="00902802" w:rsidRPr="00D209A3" w:rsidRDefault="00C415FC" w:rsidP="00115ECC">
      <w:pPr>
        <w:pStyle w:val="ListParagraph"/>
        <w:numPr>
          <w:ilvl w:val="0"/>
          <w:numId w:val="13"/>
        </w:numPr>
        <w:tabs>
          <w:tab w:val="center" w:pos="2970"/>
        </w:tabs>
        <w:spacing w:after="0" w:line="276" w:lineRule="auto"/>
        <w:jc w:val="both"/>
        <w:rPr>
          <w:rStyle w:val="Style3"/>
        </w:rPr>
      </w:pPr>
      <w:r w:rsidRPr="00D209A3">
        <w:rPr>
          <w:rStyle w:val="Style3"/>
        </w:rPr>
        <w:t>The welfare of children, young people and adults is of paramount importance and will be our primary consideration at all times.</w:t>
      </w:r>
    </w:p>
    <w:p w14:paraId="6603186A" w14:textId="77777777" w:rsidR="00902802" w:rsidRDefault="00902802" w:rsidP="00902802">
      <w:pPr>
        <w:pStyle w:val="Standard"/>
        <w:jc w:val="both"/>
        <w:rPr>
          <w:rFonts w:ascii="Arial" w:hAnsi="Arial" w:cs="Arial"/>
          <w:b/>
          <w:u w:val="single"/>
        </w:rPr>
      </w:pPr>
    </w:p>
    <w:p w14:paraId="1FCC983D" w14:textId="77777777" w:rsidR="00902802" w:rsidRPr="00876057" w:rsidRDefault="00C415FC" w:rsidP="00902802">
      <w:pPr>
        <w:spacing w:after="120" w:line="240" w:lineRule="auto"/>
        <w:jc w:val="both"/>
        <w:rPr>
          <w:rFonts w:ascii="Arial" w:hAnsi="Arial" w:cs="Arial"/>
          <w:u w:val="single"/>
        </w:rPr>
      </w:pPr>
      <w:r w:rsidRPr="00876057">
        <w:rPr>
          <w:rFonts w:ascii="Arial" w:hAnsi="Arial" w:cs="Arial"/>
          <w:u w:val="single"/>
        </w:rPr>
        <w:t>Key Achievements in 2020–2021</w:t>
      </w:r>
    </w:p>
    <w:p w14:paraId="06F92E10" w14:textId="77777777" w:rsidR="00902802" w:rsidRPr="00876057" w:rsidRDefault="00C415FC" w:rsidP="00115ECC">
      <w:pPr>
        <w:pStyle w:val="ListParagraph"/>
        <w:numPr>
          <w:ilvl w:val="0"/>
          <w:numId w:val="11"/>
        </w:numPr>
        <w:tabs>
          <w:tab w:val="center" w:pos="2970"/>
        </w:tabs>
        <w:spacing w:after="0" w:line="276" w:lineRule="auto"/>
        <w:jc w:val="both"/>
        <w:rPr>
          <w:rStyle w:val="Style3"/>
        </w:rPr>
      </w:pPr>
      <w:r w:rsidRPr="00876057">
        <w:rPr>
          <w:rStyle w:val="Style3"/>
        </w:rPr>
        <w:t xml:space="preserve">Developed new safeguarding training through a new learning platform for staff (the learning Hub). Corporately we have amended our mandatory training, ensuring safeguarding and </w:t>
      </w:r>
      <w:r w:rsidR="009F07EA">
        <w:rPr>
          <w:rStyle w:val="Style3"/>
        </w:rPr>
        <w:t>'</w:t>
      </w:r>
      <w:r w:rsidRPr="00876057">
        <w:rPr>
          <w:rStyle w:val="Style3"/>
        </w:rPr>
        <w:t>Prevent</w:t>
      </w:r>
      <w:r w:rsidR="001E713F">
        <w:rPr>
          <w:rStyle w:val="Style3"/>
        </w:rPr>
        <w:t>'</w:t>
      </w:r>
      <w:r w:rsidRPr="00876057">
        <w:rPr>
          <w:rStyle w:val="Style3"/>
        </w:rPr>
        <w:t xml:space="preserve"> are refreshed as a priority. </w:t>
      </w:r>
    </w:p>
    <w:p w14:paraId="2068BD62" w14:textId="77777777" w:rsidR="00902802" w:rsidRPr="00876057" w:rsidRDefault="00C415FC" w:rsidP="00115ECC">
      <w:pPr>
        <w:pStyle w:val="ListParagraph"/>
        <w:numPr>
          <w:ilvl w:val="0"/>
          <w:numId w:val="11"/>
        </w:numPr>
        <w:tabs>
          <w:tab w:val="center" w:pos="2970"/>
        </w:tabs>
        <w:spacing w:after="0" w:line="276" w:lineRule="auto"/>
        <w:jc w:val="both"/>
        <w:rPr>
          <w:rStyle w:val="Style3"/>
        </w:rPr>
      </w:pPr>
      <w:r w:rsidRPr="00876057">
        <w:rPr>
          <w:rStyle w:val="Style3"/>
        </w:rPr>
        <w:t>Supported Vulnerable residents through t</w:t>
      </w:r>
      <w:r w:rsidRPr="00876057">
        <w:rPr>
          <w:rStyle w:val="Style3"/>
        </w:rPr>
        <w:t xml:space="preserve">he pandemic, and adapted processes to ensure safeguarding concerns continued to be addressed. </w:t>
      </w:r>
    </w:p>
    <w:p w14:paraId="6D361A76" w14:textId="77777777" w:rsidR="00902802" w:rsidRPr="00876057" w:rsidRDefault="00C415FC" w:rsidP="00115ECC">
      <w:pPr>
        <w:pStyle w:val="ListParagraph"/>
        <w:numPr>
          <w:ilvl w:val="0"/>
          <w:numId w:val="11"/>
        </w:numPr>
        <w:tabs>
          <w:tab w:val="center" w:pos="2970"/>
        </w:tabs>
        <w:spacing w:after="0" w:line="276" w:lineRule="auto"/>
        <w:jc w:val="both"/>
        <w:rPr>
          <w:rStyle w:val="Style3"/>
        </w:rPr>
      </w:pPr>
      <w:r w:rsidRPr="00876057">
        <w:rPr>
          <w:rStyle w:val="Style3"/>
        </w:rPr>
        <w:t>Developed a Partnership Network during the pandemic to ensure easy access to services for vulnerable residents to support early intervention to reduce safeguardi</w:t>
      </w:r>
      <w:r w:rsidRPr="00876057">
        <w:rPr>
          <w:rStyle w:val="Style3"/>
        </w:rPr>
        <w:t>ng concern/escalation</w:t>
      </w:r>
    </w:p>
    <w:p w14:paraId="4FA2141B" w14:textId="77777777" w:rsidR="00902802" w:rsidRPr="00876057" w:rsidRDefault="00C415FC" w:rsidP="00115ECC">
      <w:pPr>
        <w:pStyle w:val="ListParagraph"/>
        <w:numPr>
          <w:ilvl w:val="0"/>
          <w:numId w:val="11"/>
        </w:numPr>
        <w:tabs>
          <w:tab w:val="center" w:pos="2970"/>
        </w:tabs>
        <w:spacing w:after="0" w:line="276" w:lineRule="auto"/>
        <w:jc w:val="both"/>
        <w:rPr>
          <w:rStyle w:val="Style3"/>
        </w:rPr>
      </w:pPr>
      <w:r w:rsidRPr="00876057">
        <w:rPr>
          <w:rStyle w:val="Style3"/>
        </w:rPr>
        <w:t>Developed in-house online referral system for all safeguarding concerns with clearer guidance for</w:t>
      </w:r>
      <w:r w:rsidR="001E713F">
        <w:rPr>
          <w:rStyle w:val="Style3"/>
        </w:rPr>
        <w:t xml:space="preserve"> </w:t>
      </w:r>
      <w:r w:rsidRPr="00876057">
        <w:rPr>
          <w:rStyle w:val="Style3"/>
        </w:rPr>
        <w:t xml:space="preserve">staff and training developed for all stages of safeguarding concerns from early intervention and prevention right through to </w:t>
      </w:r>
      <w:r w:rsidR="005A5FF6" w:rsidRPr="00876057">
        <w:rPr>
          <w:rStyle w:val="Style3"/>
        </w:rPr>
        <w:t>high-risk</w:t>
      </w:r>
      <w:r w:rsidRPr="00876057">
        <w:rPr>
          <w:rStyle w:val="Style3"/>
        </w:rPr>
        <w:t xml:space="preserve"> r</w:t>
      </w:r>
      <w:r w:rsidRPr="00876057">
        <w:rPr>
          <w:rStyle w:val="Style3"/>
        </w:rPr>
        <w:t xml:space="preserve">eferrals. </w:t>
      </w:r>
    </w:p>
    <w:p w14:paraId="17EA37BD" w14:textId="77777777" w:rsidR="00902802" w:rsidRDefault="00902802" w:rsidP="00902802">
      <w:pPr>
        <w:pStyle w:val="Standard"/>
        <w:jc w:val="both"/>
        <w:rPr>
          <w:rFonts w:ascii="Arial" w:hAnsi="Arial" w:cs="Arial"/>
          <w:b/>
          <w:u w:val="single"/>
        </w:rPr>
      </w:pPr>
    </w:p>
    <w:tbl>
      <w:tblPr>
        <w:tblStyle w:val="TableGrid"/>
        <w:tblW w:w="0" w:type="auto"/>
        <w:tblLook w:val="04A0" w:firstRow="1" w:lastRow="0" w:firstColumn="1" w:lastColumn="0" w:noHBand="0" w:noVBand="1"/>
      </w:tblPr>
      <w:tblGrid>
        <w:gridCol w:w="9016"/>
      </w:tblGrid>
      <w:tr w:rsidR="00A66AED" w14:paraId="4626A1F6" w14:textId="77777777" w:rsidTr="00356BA2">
        <w:tc>
          <w:tcPr>
            <w:tcW w:w="9016" w:type="dxa"/>
          </w:tcPr>
          <w:p w14:paraId="0F68FEAB" w14:textId="77777777" w:rsidR="00902802" w:rsidRPr="00486892" w:rsidRDefault="00C415FC" w:rsidP="00356BA2">
            <w:pPr>
              <w:spacing w:after="120"/>
              <w:jc w:val="both"/>
              <w:rPr>
                <w:rFonts w:ascii="Arial" w:hAnsi="Arial" w:cs="Arial"/>
                <w:b/>
                <w:i/>
                <w:color w:val="0070C0"/>
              </w:rPr>
            </w:pPr>
            <w:r w:rsidRPr="00486892">
              <w:rPr>
                <w:rFonts w:ascii="Arial" w:hAnsi="Arial" w:cs="Arial"/>
                <w:b/>
                <w:i/>
                <w:color w:val="0070C0"/>
              </w:rPr>
              <w:t>Case Study</w:t>
            </w:r>
          </w:p>
          <w:p w14:paraId="49FE91A7" w14:textId="77777777" w:rsidR="00902802" w:rsidRPr="00486892" w:rsidRDefault="00C415FC" w:rsidP="00356BA2">
            <w:pPr>
              <w:spacing w:after="120"/>
              <w:jc w:val="both"/>
              <w:rPr>
                <w:rFonts w:ascii="Arial" w:hAnsi="Arial" w:cs="Arial"/>
                <w:bCs/>
                <w:u w:val="single"/>
              </w:rPr>
            </w:pPr>
            <w:r w:rsidRPr="00486892">
              <w:rPr>
                <w:rFonts w:ascii="Arial" w:hAnsi="Arial" w:cs="Arial"/>
                <w:bCs/>
                <w:i/>
                <w:color w:val="0070C0"/>
              </w:rPr>
              <w:t>Our community hub referred an elderly gentleman into our SRIT Team for early intervention support. He was living alone with his dog, the rent on his property was too high for him to manage so he was not eating properly, using the lit</w:t>
            </w:r>
            <w:r w:rsidRPr="00486892">
              <w:rPr>
                <w:rFonts w:ascii="Arial" w:hAnsi="Arial" w:cs="Arial"/>
                <w:bCs/>
                <w:i/>
                <w:color w:val="0070C0"/>
              </w:rPr>
              <w:t>tle money he had left after his bills to provide food for his dog. He was also being withdrawn from social situations and was becoming isolated and overwhelmed, he was becoming teary when we interacted with him, he had little hope for the future but had me</w:t>
            </w:r>
            <w:r w:rsidRPr="00486892">
              <w:rPr>
                <w:rFonts w:ascii="Arial" w:hAnsi="Arial" w:cs="Arial"/>
                <w:bCs/>
                <w:i/>
                <w:color w:val="0070C0"/>
              </w:rPr>
              <w:t>ntioned a desire to do more his local community. SRBC community hub supported him with food and essentials for himself and his dog. CAB provided a benefit check and budgeting support. SRBC’s housing options team identified help through their homeless preve</w:t>
            </w:r>
            <w:r w:rsidRPr="00486892">
              <w:rPr>
                <w:rFonts w:ascii="Arial" w:hAnsi="Arial" w:cs="Arial"/>
                <w:bCs/>
                <w:i/>
                <w:color w:val="0070C0"/>
              </w:rPr>
              <w:t>ntion programme and initially sought help for him in the form of a discretionary housing payment to top up his rent and within a few weeks they had found him a more affordable property. ASC identified his care needs and provided him with a social worker wh</w:t>
            </w:r>
            <w:r w:rsidRPr="00486892">
              <w:rPr>
                <w:rFonts w:ascii="Arial" w:hAnsi="Arial" w:cs="Arial"/>
                <w:bCs/>
                <w:i/>
                <w:color w:val="0070C0"/>
              </w:rPr>
              <w:t>o was able to link him in with some local volunteering and reduce his isolation. Mental Health Services referred him for support in the form of local community groups. Our SRIT Team checked in with him once all interventions were in place and he had moved,</w:t>
            </w:r>
            <w:r w:rsidRPr="00486892">
              <w:rPr>
                <w:rFonts w:ascii="Arial" w:hAnsi="Arial" w:cs="Arial"/>
                <w:bCs/>
                <w:i/>
                <w:color w:val="0070C0"/>
              </w:rPr>
              <w:t xml:space="preserve"> and he was so happy with the help he had received he felt like his life was very much improved and he was glad to be giving back to the community.</w:t>
            </w:r>
          </w:p>
        </w:tc>
      </w:tr>
    </w:tbl>
    <w:p w14:paraId="53204297" w14:textId="77777777" w:rsidR="008F6999" w:rsidRDefault="008F6999" w:rsidP="004F34C6">
      <w:pPr>
        <w:spacing w:after="0" w:line="240" w:lineRule="auto"/>
        <w:jc w:val="both"/>
        <w:rPr>
          <w:rFonts w:ascii="Arial" w:hAnsi="Arial" w:cs="Arial"/>
          <w:b/>
          <w:sz w:val="24"/>
          <w:szCs w:val="24"/>
          <w:highlight w:val="yellow"/>
          <w:u w:val="single"/>
        </w:rPr>
      </w:pPr>
    </w:p>
    <w:p w14:paraId="17A78E19" w14:textId="77777777" w:rsidR="0071292C" w:rsidRPr="007B62B0" w:rsidRDefault="00C415FC" w:rsidP="001D182C">
      <w:pPr>
        <w:pStyle w:val="Standard"/>
        <w:jc w:val="both"/>
        <w:rPr>
          <w:rFonts w:ascii="Arial" w:hAnsi="Arial" w:cs="Arial"/>
          <w:b/>
          <w:u w:val="single"/>
        </w:rPr>
      </w:pPr>
      <w:r w:rsidRPr="007B62B0">
        <w:rPr>
          <w:rFonts w:ascii="Arial" w:hAnsi="Arial" w:cs="Arial"/>
          <w:b/>
          <w:u w:val="single"/>
        </w:rPr>
        <w:t>Probation Service (PS)</w:t>
      </w:r>
    </w:p>
    <w:p w14:paraId="1203167F" w14:textId="77777777" w:rsidR="00847837" w:rsidRPr="0006197E" w:rsidRDefault="00847837" w:rsidP="001D182C">
      <w:pPr>
        <w:pStyle w:val="Standard"/>
        <w:jc w:val="both"/>
        <w:rPr>
          <w:rFonts w:ascii="Arial" w:hAnsi="Arial" w:cs="Arial"/>
          <w:b/>
          <w:sz w:val="22"/>
          <w:szCs w:val="22"/>
          <w:highlight w:val="yellow"/>
        </w:rPr>
      </w:pPr>
    </w:p>
    <w:p w14:paraId="1B82CF92" w14:textId="77777777" w:rsidR="00043530" w:rsidRPr="00043530" w:rsidRDefault="00C415FC" w:rsidP="00043530">
      <w:pPr>
        <w:tabs>
          <w:tab w:val="center" w:pos="2970"/>
        </w:tabs>
        <w:spacing w:after="0" w:line="276" w:lineRule="auto"/>
        <w:jc w:val="both"/>
        <w:rPr>
          <w:rStyle w:val="Style3"/>
        </w:rPr>
      </w:pPr>
      <w:r w:rsidRPr="00043530">
        <w:rPr>
          <w:rStyle w:val="Style3"/>
          <w:rFonts w:hint="eastAsia"/>
        </w:rPr>
        <w:t xml:space="preserve">The </w:t>
      </w:r>
      <w:r w:rsidRPr="00043530">
        <w:rPr>
          <w:rStyle w:val="Style3"/>
        </w:rPr>
        <w:t xml:space="preserve">Probation </w:t>
      </w:r>
      <w:r w:rsidRPr="00043530">
        <w:rPr>
          <w:rStyle w:val="Style3"/>
          <w:rFonts w:hint="eastAsia"/>
        </w:rPr>
        <w:t>S</w:t>
      </w:r>
      <w:r w:rsidRPr="00043530">
        <w:rPr>
          <w:rStyle w:val="Style3"/>
        </w:rPr>
        <w:t>ervice (PS)</w:t>
      </w:r>
      <w:r w:rsidRPr="00043530">
        <w:rPr>
          <w:rStyle w:val="Style3"/>
          <w:rFonts w:hint="eastAsia"/>
        </w:rPr>
        <w:t xml:space="preserve"> protects the public by working with service users to reduce reoffending and harm. It works jointly with other public and voluntary services to identify, assess and manage the risk in the community of service users who have the potential to do harm. The PS</w:t>
      </w:r>
      <w:r w:rsidRPr="00043530">
        <w:rPr>
          <w:rStyle w:val="Style3"/>
          <w:rFonts w:hint="eastAsia"/>
        </w:rPr>
        <w:t xml:space="preserve"> also has a remit to be involved with victims of serious sexual and other violent crimes.  PS are also responsible for all Court assessments and pre-sentence reports as well as the management of all Approved Premises.</w:t>
      </w:r>
      <w:r w:rsidRPr="00043530">
        <w:rPr>
          <w:rStyle w:val="Style3"/>
        </w:rPr>
        <w:t xml:space="preserve"> In addition, we deliver Unpaid Work wh</w:t>
      </w:r>
      <w:r w:rsidRPr="00043530">
        <w:rPr>
          <w:rStyle w:val="Style3"/>
        </w:rPr>
        <w:t>ich allows people to make reparation to their communities and Accredited Programmes which support people to change their thinking and behaviour.</w:t>
      </w:r>
    </w:p>
    <w:p w14:paraId="0461C7D2" w14:textId="77777777" w:rsidR="00043530" w:rsidRPr="00043530" w:rsidRDefault="00043530" w:rsidP="00043530">
      <w:pPr>
        <w:tabs>
          <w:tab w:val="center" w:pos="2970"/>
        </w:tabs>
        <w:spacing w:after="0" w:line="276" w:lineRule="auto"/>
        <w:jc w:val="both"/>
        <w:rPr>
          <w:rStyle w:val="Style3"/>
        </w:rPr>
      </w:pPr>
    </w:p>
    <w:p w14:paraId="363B641C" w14:textId="77777777" w:rsidR="00043530" w:rsidRPr="00043530" w:rsidRDefault="00C415FC" w:rsidP="00043530">
      <w:pPr>
        <w:tabs>
          <w:tab w:val="center" w:pos="2970"/>
        </w:tabs>
        <w:spacing w:after="0" w:line="276" w:lineRule="auto"/>
        <w:jc w:val="both"/>
        <w:rPr>
          <w:rStyle w:val="Style3"/>
        </w:rPr>
      </w:pPr>
      <w:r w:rsidRPr="00043530">
        <w:rPr>
          <w:rStyle w:val="Style3"/>
          <w:rFonts w:hint="eastAsia"/>
        </w:rPr>
        <w:t xml:space="preserve">The PS shares information and works with other agencies </w:t>
      </w:r>
      <w:r w:rsidRPr="00043530">
        <w:rPr>
          <w:rStyle w:val="Style3"/>
        </w:rPr>
        <w:t>such as Police,</w:t>
      </w:r>
      <w:r w:rsidRPr="00043530">
        <w:rPr>
          <w:rStyle w:val="Style3"/>
          <w:rFonts w:hint="eastAsia"/>
        </w:rPr>
        <w:t xml:space="preserve"> </w:t>
      </w:r>
      <w:r w:rsidRPr="00043530">
        <w:rPr>
          <w:rStyle w:val="Style3"/>
        </w:rPr>
        <w:t>L</w:t>
      </w:r>
      <w:r w:rsidRPr="00043530">
        <w:rPr>
          <w:rStyle w:val="Style3"/>
          <w:rFonts w:hint="eastAsia"/>
        </w:rPr>
        <w:t xml:space="preserve">ocal </w:t>
      </w:r>
      <w:r w:rsidRPr="00043530">
        <w:rPr>
          <w:rStyle w:val="Style3"/>
        </w:rPr>
        <w:t>A</w:t>
      </w:r>
      <w:r w:rsidRPr="00043530">
        <w:rPr>
          <w:rStyle w:val="Style3"/>
          <w:rFonts w:hint="eastAsia"/>
        </w:rPr>
        <w:t>uthorities</w:t>
      </w:r>
      <w:r w:rsidRPr="00043530">
        <w:rPr>
          <w:rStyle w:val="Style3"/>
        </w:rPr>
        <w:t>,</w:t>
      </w:r>
      <w:r w:rsidRPr="00043530">
        <w:rPr>
          <w:rStyle w:val="Style3"/>
          <w:rFonts w:hint="eastAsia"/>
        </w:rPr>
        <w:t xml:space="preserve"> </w:t>
      </w:r>
      <w:r w:rsidRPr="00043530">
        <w:rPr>
          <w:rStyle w:val="Style3"/>
        </w:rPr>
        <w:t>H</w:t>
      </w:r>
      <w:r w:rsidRPr="00043530">
        <w:rPr>
          <w:rStyle w:val="Style3"/>
          <w:rFonts w:hint="eastAsia"/>
        </w:rPr>
        <w:t xml:space="preserve">ealth </w:t>
      </w:r>
      <w:r w:rsidRPr="00043530">
        <w:rPr>
          <w:rStyle w:val="Style3"/>
        </w:rPr>
        <w:t>S</w:t>
      </w:r>
      <w:r w:rsidRPr="00043530">
        <w:rPr>
          <w:rStyle w:val="Style3"/>
          <w:rFonts w:hint="eastAsia"/>
        </w:rPr>
        <w:t>ervices</w:t>
      </w:r>
      <w:r w:rsidRPr="00043530">
        <w:rPr>
          <w:rStyle w:val="Style3"/>
        </w:rPr>
        <w:t xml:space="preserve"> and</w:t>
      </w:r>
      <w:r w:rsidRPr="00043530">
        <w:rPr>
          <w:rStyle w:val="Style3"/>
        </w:rPr>
        <w:t xml:space="preserve"> Third Sector organisations, including those led by people with lived experience of using services themselves.</w:t>
      </w:r>
      <w:r w:rsidRPr="00043530">
        <w:rPr>
          <w:rStyle w:val="Style3"/>
          <w:rFonts w:hint="eastAsia"/>
        </w:rPr>
        <w:t xml:space="preserve"> </w:t>
      </w:r>
      <w:r w:rsidRPr="00043530">
        <w:rPr>
          <w:rStyle w:val="Style3"/>
        </w:rPr>
        <w:t>We are a statutory partner, along with Police and Prisons, in</w:t>
      </w:r>
      <w:r w:rsidRPr="00043530">
        <w:rPr>
          <w:rStyle w:val="Style3"/>
          <w:rFonts w:hint="eastAsia"/>
        </w:rPr>
        <w:t xml:space="preserve"> M</w:t>
      </w:r>
      <w:r w:rsidRPr="00043530">
        <w:rPr>
          <w:rStyle w:val="Style3"/>
        </w:rPr>
        <w:t xml:space="preserve">ulti </w:t>
      </w:r>
      <w:r w:rsidRPr="00043530">
        <w:rPr>
          <w:rStyle w:val="Style3"/>
          <w:rFonts w:hint="eastAsia"/>
        </w:rPr>
        <w:t>A</w:t>
      </w:r>
      <w:r w:rsidRPr="00043530">
        <w:rPr>
          <w:rStyle w:val="Style3"/>
        </w:rPr>
        <w:t xml:space="preserve">gency </w:t>
      </w:r>
      <w:r w:rsidRPr="00043530">
        <w:rPr>
          <w:rStyle w:val="Style3"/>
          <w:rFonts w:hint="eastAsia"/>
        </w:rPr>
        <w:t>P</w:t>
      </w:r>
      <w:r w:rsidRPr="00043530">
        <w:rPr>
          <w:rStyle w:val="Style3"/>
        </w:rPr>
        <w:t xml:space="preserve">ublic </w:t>
      </w:r>
      <w:r w:rsidRPr="00043530">
        <w:rPr>
          <w:rStyle w:val="Style3"/>
          <w:rFonts w:hint="eastAsia"/>
        </w:rPr>
        <w:t>P</w:t>
      </w:r>
      <w:r w:rsidRPr="00043530">
        <w:rPr>
          <w:rStyle w:val="Style3"/>
        </w:rPr>
        <w:t>rotection Arrangements (MAPPA) whereby we have a clear framewo</w:t>
      </w:r>
      <w:r w:rsidRPr="00043530">
        <w:rPr>
          <w:rStyle w:val="Style3"/>
        </w:rPr>
        <w:t>rk to share information and plan how we work together manage risk from our most serious nominals.</w:t>
      </w:r>
    </w:p>
    <w:p w14:paraId="1F7C4F14" w14:textId="77777777" w:rsidR="00043530" w:rsidRPr="00043530" w:rsidRDefault="00043530" w:rsidP="00043530">
      <w:pPr>
        <w:tabs>
          <w:tab w:val="center" w:pos="2970"/>
        </w:tabs>
        <w:spacing w:after="0" w:line="276" w:lineRule="auto"/>
        <w:jc w:val="both"/>
        <w:rPr>
          <w:rStyle w:val="Style3"/>
        </w:rPr>
      </w:pPr>
    </w:p>
    <w:p w14:paraId="7EF281FC" w14:textId="77777777" w:rsidR="00043530" w:rsidRPr="00043530" w:rsidRDefault="00C415FC" w:rsidP="00043530">
      <w:pPr>
        <w:tabs>
          <w:tab w:val="center" w:pos="2970"/>
        </w:tabs>
        <w:spacing w:after="0" w:line="276" w:lineRule="auto"/>
        <w:jc w:val="both"/>
        <w:rPr>
          <w:rStyle w:val="Style3"/>
        </w:rPr>
      </w:pPr>
      <w:r w:rsidRPr="00043530">
        <w:rPr>
          <w:rStyle w:val="Style3"/>
          <w:rFonts w:hint="eastAsia"/>
        </w:rPr>
        <w:t xml:space="preserve">Although the focus of the </w:t>
      </w:r>
      <w:r w:rsidRPr="00043530">
        <w:rPr>
          <w:rStyle w:val="Style3"/>
        </w:rPr>
        <w:t xml:space="preserve">Probation Service </w:t>
      </w:r>
      <w:r w:rsidRPr="00043530">
        <w:rPr>
          <w:rStyle w:val="Style3"/>
          <w:rFonts w:hint="eastAsia"/>
        </w:rPr>
        <w:t>is on those who cause harm, it is also in a position to identify service users who are themselves at risk from ab</w:t>
      </w:r>
      <w:r w:rsidRPr="00043530">
        <w:rPr>
          <w:rStyle w:val="Style3"/>
          <w:rFonts w:hint="eastAsia"/>
        </w:rPr>
        <w:t>use and to take steps to reduce thi</w:t>
      </w:r>
      <w:r w:rsidRPr="00043530">
        <w:rPr>
          <w:rStyle w:val="Style3"/>
        </w:rPr>
        <w:t>s. We also recognise the impact of previous trauma on the health, wellbeing and behaviour of people on probation and our staff are being trained in trauma informed approaches.</w:t>
      </w:r>
    </w:p>
    <w:p w14:paraId="3871AAF1" w14:textId="77777777" w:rsidR="00043530" w:rsidRPr="00043530" w:rsidRDefault="00043530" w:rsidP="00043530">
      <w:pPr>
        <w:tabs>
          <w:tab w:val="center" w:pos="2970"/>
        </w:tabs>
        <w:spacing w:after="0" w:line="276" w:lineRule="auto"/>
        <w:jc w:val="both"/>
        <w:rPr>
          <w:rStyle w:val="Style3"/>
        </w:rPr>
      </w:pPr>
    </w:p>
    <w:p w14:paraId="7BB7A5E8" w14:textId="77777777" w:rsidR="00043530" w:rsidRPr="00043530" w:rsidRDefault="00C415FC" w:rsidP="00043530">
      <w:pPr>
        <w:tabs>
          <w:tab w:val="center" w:pos="2970"/>
        </w:tabs>
        <w:spacing w:after="0" w:line="276" w:lineRule="auto"/>
        <w:jc w:val="both"/>
        <w:rPr>
          <w:rStyle w:val="Style3"/>
        </w:rPr>
      </w:pPr>
      <w:r w:rsidRPr="00043530">
        <w:rPr>
          <w:rStyle w:val="Style3"/>
        </w:rPr>
        <w:t xml:space="preserve">Our internal </w:t>
      </w:r>
      <w:r w:rsidRPr="00043530">
        <w:rPr>
          <w:rStyle w:val="Style3"/>
          <w:rFonts w:hint="eastAsia"/>
        </w:rPr>
        <w:t xml:space="preserve">assessment process </w:t>
      </w:r>
      <w:r w:rsidRPr="00043530">
        <w:rPr>
          <w:rStyle w:val="Style3"/>
        </w:rPr>
        <w:t>(</w:t>
      </w:r>
      <w:r w:rsidRPr="00043530">
        <w:rPr>
          <w:rStyle w:val="Style3"/>
          <w:rFonts w:hint="eastAsia"/>
        </w:rPr>
        <w:t>OASys</w:t>
      </w:r>
      <w:r w:rsidRPr="00043530">
        <w:rPr>
          <w:rStyle w:val="Style3"/>
        </w:rPr>
        <w:t>)</w:t>
      </w:r>
      <w:r w:rsidRPr="00043530">
        <w:rPr>
          <w:rStyle w:val="Style3"/>
          <w:rFonts w:hint="eastAsia"/>
        </w:rPr>
        <w:t xml:space="preserve"> also</w:t>
      </w:r>
      <w:r w:rsidRPr="00043530">
        <w:rPr>
          <w:rStyle w:val="Style3"/>
          <w:rFonts w:hint="eastAsia"/>
        </w:rPr>
        <w:t xml:space="preserve"> supports practitioners to identify needs and vulnerabilities to prompt relevant referrals.</w:t>
      </w:r>
    </w:p>
    <w:p w14:paraId="4F64A4A0" w14:textId="77777777" w:rsidR="001D182C" w:rsidRPr="0006197E" w:rsidRDefault="001D182C" w:rsidP="001D182C">
      <w:pPr>
        <w:spacing w:after="0" w:line="240" w:lineRule="auto"/>
        <w:jc w:val="both"/>
        <w:rPr>
          <w:rFonts w:ascii="Arial" w:hAnsi="Arial" w:cs="Arial"/>
          <w:highlight w:val="yellow"/>
        </w:rPr>
      </w:pPr>
    </w:p>
    <w:p w14:paraId="630C64F7" w14:textId="77777777" w:rsidR="0071292C" w:rsidRPr="007B62B0" w:rsidRDefault="00C415FC" w:rsidP="001D182C">
      <w:pPr>
        <w:spacing w:after="120" w:line="240" w:lineRule="auto"/>
        <w:jc w:val="both"/>
        <w:rPr>
          <w:rFonts w:ascii="Arial" w:hAnsi="Arial" w:cs="Arial"/>
          <w:u w:val="single"/>
        </w:rPr>
      </w:pPr>
      <w:r w:rsidRPr="007B62B0">
        <w:rPr>
          <w:rFonts w:ascii="Arial" w:hAnsi="Arial" w:cs="Arial"/>
          <w:u w:val="single"/>
        </w:rPr>
        <w:t>Key Achievements in 20</w:t>
      </w:r>
      <w:r w:rsidR="009E7BCF" w:rsidRPr="007B62B0">
        <w:rPr>
          <w:rFonts w:ascii="Arial" w:hAnsi="Arial" w:cs="Arial"/>
          <w:u w:val="single"/>
        </w:rPr>
        <w:t>20</w:t>
      </w:r>
      <w:r w:rsidRPr="007B62B0">
        <w:rPr>
          <w:rFonts w:ascii="Arial" w:hAnsi="Arial" w:cs="Arial"/>
          <w:u w:val="single"/>
        </w:rPr>
        <w:t>–202</w:t>
      </w:r>
      <w:r w:rsidR="009E7BCF" w:rsidRPr="007B62B0">
        <w:rPr>
          <w:rFonts w:ascii="Arial" w:hAnsi="Arial" w:cs="Arial"/>
          <w:u w:val="single"/>
        </w:rPr>
        <w:t>1</w:t>
      </w:r>
    </w:p>
    <w:p w14:paraId="6D8A4593" w14:textId="77777777" w:rsidR="009E7BCF" w:rsidRPr="004F34C6" w:rsidRDefault="00C415FC" w:rsidP="00115ECC">
      <w:pPr>
        <w:pStyle w:val="ListParagraph"/>
        <w:numPr>
          <w:ilvl w:val="0"/>
          <w:numId w:val="11"/>
        </w:numPr>
        <w:tabs>
          <w:tab w:val="center" w:pos="2970"/>
        </w:tabs>
        <w:spacing w:after="0" w:line="276" w:lineRule="auto"/>
        <w:jc w:val="both"/>
        <w:rPr>
          <w:rStyle w:val="Style3"/>
        </w:rPr>
      </w:pPr>
      <w:r w:rsidRPr="004F34C6">
        <w:rPr>
          <w:rStyle w:val="Style3"/>
        </w:rPr>
        <w:t xml:space="preserve">Strong partnership working during the </w:t>
      </w:r>
      <w:r w:rsidR="00553BD5">
        <w:rPr>
          <w:rStyle w:val="Style3"/>
        </w:rPr>
        <w:t>Covid-</w:t>
      </w:r>
      <w:r w:rsidRPr="004F34C6">
        <w:rPr>
          <w:rStyle w:val="Style3"/>
        </w:rPr>
        <w:t xml:space="preserve">19 pandemic enabled us to identify people requiring additional assistance and make appropriate referrals for support. </w:t>
      </w:r>
      <w:r w:rsidRPr="004F34C6">
        <w:rPr>
          <w:rStyle w:val="Style3"/>
          <w:rFonts w:hint="eastAsia"/>
        </w:rPr>
        <w:t>Probation representation at Lancashire R</w:t>
      </w:r>
      <w:r w:rsidRPr="004F34C6">
        <w:rPr>
          <w:rStyle w:val="Style3"/>
        </w:rPr>
        <w:t>esilience Forum sub-groups and work with the Local Authorities contributed to agencies being aware</w:t>
      </w:r>
      <w:r w:rsidRPr="004F34C6">
        <w:rPr>
          <w:rStyle w:val="Style3"/>
        </w:rPr>
        <w:t xml:space="preserve"> of the needs of people being released from custody during the national lockdown.</w:t>
      </w:r>
    </w:p>
    <w:p w14:paraId="6C9BFD2E" w14:textId="77777777" w:rsidR="009E7BCF" w:rsidRPr="004F34C6" w:rsidRDefault="00C415FC" w:rsidP="00115ECC">
      <w:pPr>
        <w:pStyle w:val="ListParagraph"/>
        <w:numPr>
          <w:ilvl w:val="0"/>
          <w:numId w:val="11"/>
        </w:numPr>
        <w:tabs>
          <w:tab w:val="center" w:pos="2970"/>
        </w:tabs>
        <w:spacing w:after="0" w:line="276" w:lineRule="auto"/>
        <w:jc w:val="both"/>
        <w:rPr>
          <w:rStyle w:val="Style3"/>
        </w:rPr>
      </w:pPr>
      <w:r w:rsidRPr="004F34C6">
        <w:rPr>
          <w:rStyle w:val="Style3"/>
        </w:rPr>
        <w:t>Staff seconded to the V</w:t>
      </w:r>
      <w:r w:rsidR="00F36E22" w:rsidRPr="004F34C6">
        <w:rPr>
          <w:rStyle w:val="Style3"/>
        </w:rPr>
        <w:t xml:space="preserve">iolence </w:t>
      </w:r>
      <w:r w:rsidRPr="004F34C6">
        <w:rPr>
          <w:rStyle w:val="Style3"/>
        </w:rPr>
        <w:t>R</w:t>
      </w:r>
      <w:r w:rsidR="00F36E22" w:rsidRPr="004F34C6">
        <w:rPr>
          <w:rStyle w:val="Style3"/>
        </w:rPr>
        <w:t xml:space="preserve">eduction </w:t>
      </w:r>
      <w:r w:rsidRPr="004F34C6">
        <w:rPr>
          <w:rStyle w:val="Style3"/>
        </w:rPr>
        <w:t>U</w:t>
      </w:r>
      <w:r w:rsidR="00F36E22" w:rsidRPr="004F34C6">
        <w:rPr>
          <w:rStyle w:val="Style3"/>
        </w:rPr>
        <w:t>nit</w:t>
      </w:r>
      <w:r w:rsidRPr="004F34C6">
        <w:rPr>
          <w:rStyle w:val="Style3"/>
        </w:rPr>
        <w:t xml:space="preserve"> and delivering multi agency training in trauma informed practice. This is being implemented across Lancashire.</w:t>
      </w:r>
    </w:p>
    <w:p w14:paraId="374CB364" w14:textId="77777777" w:rsidR="009E7BCF" w:rsidRPr="004F34C6" w:rsidRDefault="00C415FC" w:rsidP="00115ECC">
      <w:pPr>
        <w:pStyle w:val="ListParagraph"/>
        <w:numPr>
          <w:ilvl w:val="0"/>
          <w:numId w:val="11"/>
        </w:numPr>
        <w:tabs>
          <w:tab w:val="center" w:pos="2970"/>
        </w:tabs>
        <w:spacing w:after="0" w:line="276" w:lineRule="auto"/>
        <w:jc w:val="both"/>
        <w:rPr>
          <w:rStyle w:val="Style3"/>
        </w:rPr>
      </w:pPr>
      <w:r w:rsidRPr="004F34C6">
        <w:rPr>
          <w:rStyle w:val="Style3"/>
        </w:rPr>
        <w:t>Following reunifi</w:t>
      </w:r>
      <w:r w:rsidRPr="004F34C6">
        <w:rPr>
          <w:rStyle w:val="Style3"/>
        </w:rPr>
        <w:t>cation all staff will have completed/ refreshed Adult Safeguarding training by December 2021</w:t>
      </w:r>
    </w:p>
    <w:p w14:paraId="148AC98A" w14:textId="77777777" w:rsidR="005A01EF" w:rsidRPr="004F34C6" w:rsidRDefault="00C415FC" w:rsidP="00115ECC">
      <w:pPr>
        <w:pStyle w:val="ListParagraph"/>
        <w:numPr>
          <w:ilvl w:val="0"/>
          <w:numId w:val="11"/>
        </w:numPr>
        <w:tabs>
          <w:tab w:val="center" w:pos="2970"/>
        </w:tabs>
        <w:spacing w:after="0" w:line="276" w:lineRule="auto"/>
        <w:jc w:val="both"/>
        <w:rPr>
          <w:rStyle w:val="Style3"/>
        </w:rPr>
      </w:pPr>
      <w:r w:rsidRPr="004F34C6">
        <w:rPr>
          <w:rStyle w:val="Style3"/>
        </w:rPr>
        <w:t xml:space="preserve">Partnerships manager has briefed staff on Trauma informed practice, autism, MDT and Learning Disabilities. </w:t>
      </w:r>
    </w:p>
    <w:p w14:paraId="2B626E2E" w14:textId="77777777" w:rsidR="005A01EF" w:rsidRPr="004F34C6" w:rsidRDefault="00C415FC" w:rsidP="00115ECC">
      <w:pPr>
        <w:pStyle w:val="ListParagraph"/>
        <w:numPr>
          <w:ilvl w:val="0"/>
          <w:numId w:val="11"/>
        </w:numPr>
        <w:tabs>
          <w:tab w:val="center" w:pos="2970"/>
        </w:tabs>
        <w:spacing w:after="0" w:line="276" w:lineRule="auto"/>
        <w:jc w:val="both"/>
        <w:rPr>
          <w:rStyle w:val="Style3"/>
        </w:rPr>
      </w:pPr>
      <w:r w:rsidRPr="004F34C6">
        <w:rPr>
          <w:rStyle w:val="Style3"/>
        </w:rPr>
        <w:t>The regional Health and Justice group have promoted sui</w:t>
      </w:r>
      <w:r w:rsidRPr="004F34C6">
        <w:rPr>
          <w:rStyle w:val="Style3"/>
        </w:rPr>
        <w:t>cide awareness.</w:t>
      </w:r>
    </w:p>
    <w:p w14:paraId="7A299347" w14:textId="77777777" w:rsidR="005A01EF" w:rsidRDefault="005A01EF" w:rsidP="005A01EF">
      <w:pPr>
        <w:pStyle w:val="Standard"/>
        <w:spacing w:line="252" w:lineRule="auto"/>
        <w:ind w:left="720"/>
        <w:rPr>
          <w:rFonts w:ascii="Arial" w:hAnsi="Arial" w:cs="Arial"/>
          <w:sz w:val="22"/>
          <w:szCs w:val="22"/>
        </w:rPr>
      </w:pPr>
    </w:p>
    <w:p w14:paraId="28041051" w14:textId="77777777" w:rsidR="0071292C" w:rsidRPr="0006197E" w:rsidRDefault="0071292C" w:rsidP="001D182C">
      <w:pPr>
        <w:spacing w:after="0" w:line="240" w:lineRule="auto"/>
        <w:jc w:val="both"/>
        <w:rPr>
          <w:rFonts w:ascii="Arial" w:hAnsi="Arial" w:cs="Arial"/>
          <w:b/>
          <w:highlight w:val="yellow"/>
        </w:rPr>
      </w:pPr>
    </w:p>
    <w:p w14:paraId="3EF2C147" w14:textId="77777777" w:rsidR="00BD50A4" w:rsidRPr="004E5AFB" w:rsidRDefault="00C415FC" w:rsidP="007972A1">
      <w:pPr>
        <w:spacing w:after="0" w:line="240" w:lineRule="auto"/>
        <w:jc w:val="both"/>
        <w:rPr>
          <w:rFonts w:ascii="Arial" w:hAnsi="Arial" w:cs="Arial"/>
          <w:b/>
          <w:sz w:val="24"/>
          <w:szCs w:val="24"/>
          <w:u w:val="single"/>
        </w:rPr>
      </w:pPr>
      <w:r w:rsidRPr="004E5AFB">
        <w:rPr>
          <w:rFonts w:ascii="Arial" w:hAnsi="Arial" w:cs="Arial"/>
          <w:b/>
          <w:bCs/>
          <w:sz w:val="24"/>
          <w:szCs w:val="24"/>
          <w:u w:val="single"/>
        </w:rPr>
        <w:t>Her Majesty's Prison and Probation Service: Lancashire Prisons</w:t>
      </w:r>
    </w:p>
    <w:p w14:paraId="01ED9012" w14:textId="77777777" w:rsidR="004B426A" w:rsidRDefault="004B426A" w:rsidP="004B426A">
      <w:pPr>
        <w:spacing w:after="0"/>
        <w:jc w:val="both"/>
        <w:rPr>
          <w:rFonts w:ascii="Arial" w:hAnsi="Arial" w:cs="Arial"/>
        </w:rPr>
      </w:pPr>
    </w:p>
    <w:p w14:paraId="11BCBCC3" w14:textId="77777777" w:rsidR="00423625" w:rsidRPr="004B426A" w:rsidRDefault="00C415FC" w:rsidP="004B426A">
      <w:pPr>
        <w:spacing w:after="0"/>
        <w:jc w:val="both"/>
        <w:rPr>
          <w:rFonts w:ascii="Arial" w:hAnsi="Arial" w:cs="Arial"/>
        </w:rPr>
      </w:pPr>
      <w:r w:rsidRPr="004B426A">
        <w:rPr>
          <w:rFonts w:ascii="Arial" w:hAnsi="Arial" w:cs="Arial"/>
        </w:rPr>
        <w:t xml:space="preserve">Prison Service Instruction 16/2015 sets out HMPPS responsibilities for Adult Safeguarding in Prison. Lancashire Prisons all produce local safeguarding policies in line </w:t>
      </w:r>
      <w:r w:rsidRPr="004B426A">
        <w:rPr>
          <w:rFonts w:ascii="Arial" w:hAnsi="Arial" w:cs="Arial"/>
        </w:rPr>
        <w:t>with this instruction.</w:t>
      </w:r>
    </w:p>
    <w:p w14:paraId="10A23D7E" w14:textId="77777777" w:rsidR="00423625" w:rsidRDefault="00C415FC" w:rsidP="004B426A">
      <w:pPr>
        <w:spacing w:after="0"/>
        <w:jc w:val="both"/>
        <w:rPr>
          <w:rFonts w:ascii="Arial" w:hAnsi="Arial" w:cs="Arial"/>
        </w:rPr>
      </w:pPr>
      <w:r w:rsidRPr="004B426A">
        <w:rPr>
          <w:rFonts w:ascii="Arial" w:hAnsi="Arial" w:cs="Arial"/>
        </w:rPr>
        <w:t>Adult safeguarding in prisons means keeping prisoners safe and protecting them from abuse and neglect. This is underpinned by six key principles</w:t>
      </w:r>
      <w:r w:rsidR="00E16BB3" w:rsidRPr="004B426A">
        <w:rPr>
          <w:rFonts w:ascii="Arial" w:hAnsi="Arial" w:cs="Arial"/>
        </w:rPr>
        <w:t xml:space="preserve"> of the Care Act.</w:t>
      </w:r>
    </w:p>
    <w:p w14:paraId="3B1DBB2E" w14:textId="77777777" w:rsidR="004B426A" w:rsidRPr="004B426A" w:rsidRDefault="004B426A" w:rsidP="004B426A">
      <w:pPr>
        <w:spacing w:after="0"/>
        <w:jc w:val="both"/>
        <w:rPr>
          <w:rFonts w:ascii="Arial" w:hAnsi="Arial" w:cs="Arial"/>
        </w:rPr>
      </w:pPr>
    </w:p>
    <w:p w14:paraId="7EA29438" w14:textId="77777777" w:rsidR="00423625" w:rsidRDefault="00C415FC" w:rsidP="004B426A">
      <w:pPr>
        <w:spacing w:after="0"/>
        <w:jc w:val="both"/>
        <w:rPr>
          <w:rFonts w:ascii="Arial" w:hAnsi="Arial" w:cs="Arial"/>
        </w:rPr>
      </w:pPr>
      <w:r w:rsidRPr="004B426A">
        <w:rPr>
          <w:rFonts w:ascii="Arial" w:hAnsi="Arial" w:cs="Arial"/>
        </w:rPr>
        <w:t xml:space="preserve">Prison staff have a common law duty of care to prisoners that </w:t>
      </w:r>
      <w:r w:rsidRPr="004B426A">
        <w:rPr>
          <w:rFonts w:ascii="Arial" w:hAnsi="Arial" w:cs="Arial"/>
        </w:rPr>
        <w:t xml:space="preserve">includes taking appropriate action to protect them. Prisons have a range of processes in place to ensure that this duty is met. These also ensure that prisoners who are unable to protect themselves as a result of care and support needs are provided with a </w:t>
      </w:r>
      <w:r w:rsidRPr="004B426A">
        <w:rPr>
          <w:rFonts w:ascii="Arial" w:hAnsi="Arial" w:cs="Arial"/>
        </w:rPr>
        <w:t>level of protection that is equivalent to that provided in the community. Definitions of abuse and neglect are based on those used in the Care and Support Statutory Guidance issued by the Department of Health in October 2014.</w:t>
      </w:r>
    </w:p>
    <w:p w14:paraId="3E1D379B" w14:textId="77777777" w:rsidR="004B426A" w:rsidRPr="004B426A" w:rsidRDefault="004B426A" w:rsidP="004B426A">
      <w:pPr>
        <w:spacing w:after="0"/>
        <w:jc w:val="both"/>
        <w:rPr>
          <w:rFonts w:ascii="Arial" w:hAnsi="Arial" w:cs="Arial"/>
        </w:rPr>
      </w:pPr>
    </w:p>
    <w:p w14:paraId="01EB1A8A" w14:textId="77777777" w:rsidR="00423625" w:rsidRPr="004B426A" w:rsidRDefault="00C415FC" w:rsidP="004B426A">
      <w:pPr>
        <w:spacing w:after="0"/>
        <w:jc w:val="both"/>
        <w:rPr>
          <w:rFonts w:ascii="Arial" w:hAnsi="Arial" w:cs="Arial"/>
        </w:rPr>
      </w:pPr>
      <w:r w:rsidRPr="004B426A">
        <w:rPr>
          <w:rFonts w:ascii="Arial" w:hAnsi="Arial" w:cs="Arial"/>
        </w:rPr>
        <w:t>There are 5 prisons within th</w:t>
      </w:r>
      <w:r w:rsidRPr="004B426A">
        <w:rPr>
          <w:rFonts w:ascii="Arial" w:hAnsi="Arial" w:cs="Arial"/>
        </w:rPr>
        <w:t>e Lancashire area with a total operational capacity of around 3,960 prisoners, as follows:</w:t>
      </w:r>
    </w:p>
    <w:p w14:paraId="3365E2D2" w14:textId="77777777" w:rsidR="00423625" w:rsidRPr="004B426A" w:rsidRDefault="00C415FC" w:rsidP="00115ECC">
      <w:pPr>
        <w:pStyle w:val="ListParagraph"/>
        <w:numPr>
          <w:ilvl w:val="0"/>
          <w:numId w:val="7"/>
        </w:numPr>
        <w:spacing w:after="0"/>
        <w:jc w:val="both"/>
        <w:rPr>
          <w:rFonts w:ascii="Arial" w:hAnsi="Arial" w:cs="Arial"/>
        </w:rPr>
      </w:pPr>
      <w:r w:rsidRPr="004B426A">
        <w:rPr>
          <w:rFonts w:ascii="Arial" w:hAnsi="Arial" w:cs="Arial"/>
        </w:rPr>
        <w:t>HMP Preston, Reception and Resettlement - 750</w:t>
      </w:r>
    </w:p>
    <w:p w14:paraId="66BB5F17" w14:textId="77777777" w:rsidR="00423625" w:rsidRPr="004B426A" w:rsidRDefault="00C415FC" w:rsidP="00115ECC">
      <w:pPr>
        <w:pStyle w:val="ListParagraph"/>
        <w:numPr>
          <w:ilvl w:val="0"/>
          <w:numId w:val="7"/>
        </w:numPr>
        <w:spacing w:after="0"/>
        <w:jc w:val="both"/>
        <w:rPr>
          <w:rFonts w:ascii="Arial" w:hAnsi="Arial" w:cs="Arial"/>
        </w:rPr>
      </w:pPr>
      <w:r w:rsidRPr="004B426A">
        <w:rPr>
          <w:rFonts w:ascii="Arial" w:hAnsi="Arial" w:cs="Arial"/>
        </w:rPr>
        <w:lastRenderedPageBreak/>
        <w:t>HMP Garth, Category B High Security Estate - 850</w:t>
      </w:r>
    </w:p>
    <w:p w14:paraId="3D3BED2B" w14:textId="77777777" w:rsidR="00423625" w:rsidRPr="004B426A" w:rsidRDefault="00C415FC" w:rsidP="00115ECC">
      <w:pPr>
        <w:pStyle w:val="ListParagraph"/>
        <w:numPr>
          <w:ilvl w:val="0"/>
          <w:numId w:val="7"/>
        </w:numPr>
        <w:spacing w:after="0"/>
        <w:jc w:val="both"/>
        <w:rPr>
          <w:rFonts w:ascii="Arial" w:hAnsi="Arial" w:cs="Arial"/>
        </w:rPr>
      </w:pPr>
      <w:r w:rsidRPr="004B426A">
        <w:rPr>
          <w:rFonts w:ascii="Arial" w:hAnsi="Arial" w:cs="Arial"/>
        </w:rPr>
        <w:t>HMP Wymott, Category C Training Prison - 1170</w:t>
      </w:r>
    </w:p>
    <w:p w14:paraId="3F064F1B" w14:textId="77777777" w:rsidR="00423625" w:rsidRPr="004B426A" w:rsidRDefault="00C415FC" w:rsidP="00115ECC">
      <w:pPr>
        <w:pStyle w:val="ListParagraph"/>
        <w:numPr>
          <w:ilvl w:val="0"/>
          <w:numId w:val="7"/>
        </w:numPr>
        <w:spacing w:after="0"/>
        <w:jc w:val="both"/>
        <w:rPr>
          <w:rFonts w:ascii="Arial" w:hAnsi="Arial" w:cs="Arial"/>
        </w:rPr>
      </w:pPr>
      <w:r w:rsidRPr="004B426A">
        <w:rPr>
          <w:rFonts w:ascii="Arial" w:hAnsi="Arial" w:cs="Arial"/>
        </w:rPr>
        <w:t>HMP Lancaster farms, Res</w:t>
      </w:r>
      <w:r w:rsidRPr="004B426A">
        <w:rPr>
          <w:rFonts w:ascii="Arial" w:hAnsi="Arial" w:cs="Arial"/>
        </w:rPr>
        <w:t>ettlement Prison – 560</w:t>
      </w:r>
    </w:p>
    <w:p w14:paraId="70159965" w14:textId="77777777" w:rsidR="00E066ED" w:rsidRPr="004B426A" w:rsidRDefault="00C415FC" w:rsidP="00115ECC">
      <w:pPr>
        <w:pStyle w:val="ListParagraph"/>
        <w:numPr>
          <w:ilvl w:val="0"/>
          <w:numId w:val="7"/>
        </w:numPr>
        <w:spacing w:after="0"/>
        <w:jc w:val="both"/>
        <w:rPr>
          <w:rFonts w:ascii="Arial" w:hAnsi="Arial" w:cs="Arial"/>
        </w:rPr>
      </w:pPr>
      <w:r w:rsidRPr="004B426A">
        <w:rPr>
          <w:rFonts w:ascii="Arial" w:hAnsi="Arial" w:cs="Arial"/>
        </w:rPr>
        <w:t>HMP Kirkham, Open Prison – 630</w:t>
      </w:r>
    </w:p>
    <w:p w14:paraId="07AAA8B0" w14:textId="77777777" w:rsidR="00423625" w:rsidRPr="0006197E" w:rsidRDefault="00423625" w:rsidP="00423625">
      <w:pPr>
        <w:spacing w:after="0" w:line="240" w:lineRule="auto"/>
        <w:jc w:val="both"/>
        <w:rPr>
          <w:rFonts w:ascii="Arial" w:hAnsi="Arial" w:cs="Arial"/>
          <w:highlight w:val="yellow"/>
        </w:rPr>
      </w:pPr>
    </w:p>
    <w:p w14:paraId="3916181E" w14:textId="77777777" w:rsidR="001D1155" w:rsidRPr="004E5AFB" w:rsidRDefault="00C415FC" w:rsidP="00E066ED">
      <w:pPr>
        <w:spacing w:after="120" w:line="240" w:lineRule="auto"/>
        <w:jc w:val="both"/>
        <w:rPr>
          <w:rFonts w:ascii="Arial" w:hAnsi="Arial" w:cs="Arial"/>
        </w:rPr>
      </w:pPr>
      <w:r w:rsidRPr="004E5AFB">
        <w:rPr>
          <w:rFonts w:ascii="Arial" w:hAnsi="Arial" w:cs="Arial"/>
          <w:u w:val="single"/>
        </w:rPr>
        <w:t xml:space="preserve">Key Achievements in </w:t>
      </w:r>
      <w:r w:rsidR="0004763F" w:rsidRPr="004E5AFB">
        <w:rPr>
          <w:rFonts w:ascii="Arial" w:hAnsi="Arial" w:cs="Arial"/>
          <w:u w:val="single"/>
        </w:rPr>
        <w:t>2020/21</w:t>
      </w:r>
    </w:p>
    <w:p w14:paraId="1FA808DF" w14:textId="77777777" w:rsidR="0004763F" w:rsidRPr="0004763F" w:rsidRDefault="00C415FC" w:rsidP="0004763F">
      <w:pPr>
        <w:spacing w:after="0"/>
        <w:jc w:val="both"/>
        <w:rPr>
          <w:rFonts w:ascii="Arial" w:hAnsi="Arial" w:cs="Arial"/>
        </w:rPr>
      </w:pPr>
      <w:r w:rsidRPr="0004763F">
        <w:rPr>
          <w:rFonts w:ascii="Arial" w:hAnsi="Arial" w:cs="Arial"/>
        </w:rPr>
        <w:t xml:space="preserve">During this reporting period we experienced the </w:t>
      </w:r>
      <w:r w:rsidR="00553BD5">
        <w:rPr>
          <w:rFonts w:ascii="Arial" w:hAnsi="Arial" w:cs="Arial"/>
        </w:rPr>
        <w:t>Covid-19</w:t>
      </w:r>
      <w:r w:rsidRPr="0004763F">
        <w:rPr>
          <w:rFonts w:ascii="Arial" w:hAnsi="Arial" w:cs="Arial"/>
        </w:rPr>
        <w:t xml:space="preserve"> pandemic and the whole Prison Service has been in emergency command mode throughout. </w:t>
      </w:r>
    </w:p>
    <w:p w14:paraId="0C6921EA" w14:textId="77777777" w:rsidR="0004763F" w:rsidRPr="0004763F" w:rsidRDefault="00C415FC" w:rsidP="00115ECC">
      <w:pPr>
        <w:pStyle w:val="ListParagraph"/>
        <w:numPr>
          <w:ilvl w:val="0"/>
          <w:numId w:val="8"/>
        </w:numPr>
        <w:spacing w:after="0"/>
        <w:jc w:val="both"/>
        <w:rPr>
          <w:rFonts w:ascii="Arial" w:hAnsi="Arial" w:cs="Arial"/>
        </w:rPr>
      </w:pPr>
      <w:r w:rsidRPr="0004763F">
        <w:rPr>
          <w:rFonts w:ascii="Arial" w:hAnsi="Arial" w:cs="Arial"/>
        </w:rPr>
        <w:t xml:space="preserve">Ensure that all prisoners and </w:t>
      </w:r>
      <w:r w:rsidRPr="0004763F">
        <w:rPr>
          <w:rFonts w:ascii="Arial" w:hAnsi="Arial" w:cs="Arial"/>
        </w:rPr>
        <w:t xml:space="preserve">staff were protected from the </w:t>
      </w:r>
      <w:r w:rsidR="00553BD5">
        <w:rPr>
          <w:rFonts w:ascii="Arial" w:hAnsi="Arial" w:cs="Arial"/>
        </w:rPr>
        <w:t>Covid-19</w:t>
      </w:r>
      <w:r w:rsidRPr="0004763F">
        <w:rPr>
          <w:rFonts w:ascii="Arial" w:hAnsi="Arial" w:cs="Arial"/>
        </w:rPr>
        <w:t xml:space="preserve"> virus, including maximising vaccination programme and testing regimes</w:t>
      </w:r>
    </w:p>
    <w:p w14:paraId="3846CBC0" w14:textId="77777777" w:rsidR="0004763F" w:rsidRPr="0004763F" w:rsidRDefault="00C415FC" w:rsidP="00115ECC">
      <w:pPr>
        <w:pStyle w:val="ListParagraph"/>
        <w:numPr>
          <w:ilvl w:val="0"/>
          <w:numId w:val="8"/>
        </w:numPr>
        <w:spacing w:after="0"/>
        <w:jc w:val="both"/>
        <w:rPr>
          <w:rFonts w:ascii="Arial" w:hAnsi="Arial" w:cs="Arial"/>
        </w:rPr>
      </w:pPr>
      <w:r w:rsidRPr="0004763F">
        <w:rPr>
          <w:rFonts w:ascii="Arial" w:hAnsi="Arial" w:cs="Arial"/>
        </w:rPr>
        <w:t>Organising prisoners into cohorts, in order to manage them separately, according to their vulnerability and other characteristics.</w:t>
      </w:r>
    </w:p>
    <w:p w14:paraId="0F035201" w14:textId="77777777" w:rsidR="0004763F" w:rsidRPr="0004763F" w:rsidRDefault="00C415FC" w:rsidP="00115ECC">
      <w:pPr>
        <w:pStyle w:val="ListParagraph"/>
        <w:numPr>
          <w:ilvl w:val="0"/>
          <w:numId w:val="8"/>
        </w:numPr>
        <w:spacing w:after="0"/>
        <w:jc w:val="both"/>
        <w:rPr>
          <w:rFonts w:ascii="Arial" w:hAnsi="Arial" w:cs="Arial"/>
        </w:rPr>
      </w:pPr>
      <w:r w:rsidRPr="0004763F">
        <w:rPr>
          <w:rFonts w:ascii="Arial" w:hAnsi="Arial" w:cs="Arial"/>
        </w:rPr>
        <w:t xml:space="preserve">Reduction in </w:t>
      </w:r>
      <w:r w:rsidR="00F348FB" w:rsidRPr="0004763F">
        <w:rPr>
          <w:rFonts w:ascii="Arial" w:hAnsi="Arial" w:cs="Arial"/>
        </w:rPr>
        <w:t>self-harm</w:t>
      </w:r>
      <w:r w:rsidRPr="0004763F">
        <w:rPr>
          <w:rFonts w:ascii="Arial" w:hAnsi="Arial" w:cs="Arial"/>
        </w:rPr>
        <w:t>, violence and debt</w:t>
      </w:r>
    </w:p>
    <w:p w14:paraId="0D6DAE42" w14:textId="77777777" w:rsidR="00F348FB" w:rsidRDefault="00C415FC" w:rsidP="00115ECC">
      <w:pPr>
        <w:pStyle w:val="ListParagraph"/>
        <w:numPr>
          <w:ilvl w:val="0"/>
          <w:numId w:val="8"/>
        </w:numPr>
        <w:spacing w:after="0"/>
        <w:jc w:val="both"/>
        <w:rPr>
          <w:rFonts w:ascii="Arial" w:hAnsi="Arial" w:cs="Arial"/>
        </w:rPr>
      </w:pPr>
      <w:r w:rsidRPr="00F348FB">
        <w:rPr>
          <w:rFonts w:ascii="Arial" w:hAnsi="Arial" w:cs="Arial"/>
        </w:rPr>
        <w:t>Safe purposeful and sufficient prison regimes, that balance the risks of safely managing a pandemic, with those of disorder</w:t>
      </w:r>
    </w:p>
    <w:p w14:paraId="43C2CECD" w14:textId="77777777" w:rsidR="00CE17B2" w:rsidRPr="00F348FB" w:rsidRDefault="00C415FC" w:rsidP="00115ECC">
      <w:pPr>
        <w:pStyle w:val="ListParagraph"/>
        <w:numPr>
          <w:ilvl w:val="0"/>
          <w:numId w:val="8"/>
        </w:numPr>
        <w:spacing w:after="0"/>
        <w:jc w:val="both"/>
        <w:rPr>
          <w:rFonts w:ascii="Arial" w:hAnsi="Arial" w:cs="Arial"/>
        </w:rPr>
      </w:pPr>
      <w:r w:rsidRPr="00F348FB">
        <w:rPr>
          <w:rFonts w:ascii="Arial" w:hAnsi="Arial" w:cs="Arial"/>
        </w:rPr>
        <w:t xml:space="preserve">Developed comprehensive communication strategies under a Gold (HQ), Silver (Regional) and Bronze </w:t>
      </w:r>
      <w:r w:rsidRPr="00F348FB">
        <w:rPr>
          <w:rFonts w:ascii="Arial" w:hAnsi="Arial" w:cs="Arial"/>
        </w:rPr>
        <w:t>(Prison establishment) command structure including:</w:t>
      </w:r>
    </w:p>
    <w:p w14:paraId="23846A7D" w14:textId="77777777" w:rsidR="00CE17B2" w:rsidRPr="00616B92" w:rsidRDefault="00C415FC" w:rsidP="00115ECC">
      <w:pPr>
        <w:pStyle w:val="ListParagraph"/>
        <w:numPr>
          <w:ilvl w:val="1"/>
          <w:numId w:val="8"/>
        </w:numPr>
        <w:spacing w:after="0"/>
        <w:jc w:val="both"/>
        <w:rPr>
          <w:rFonts w:ascii="Arial" w:hAnsi="Arial" w:cs="Arial"/>
        </w:rPr>
      </w:pPr>
      <w:r w:rsidRPr="00616B92">
        <w:rPr>
          <w:rFonts w:ascii="Arial" w:hAnsi="Arial" w:cs="Arial"/>
        </w:rPr>
        <w:t>Governor-led daily operational briefings.</w:t>
      </w:r>
    </w:p>
    <w:p w14:paraId="29F5F2FC" w14:textId="77777777" w:rsidR="00CE17B2" w:rsidRPr="00616B92" w:rsidRDefault="00C415FC" w:rsidP="00115ECC">
      <w:pPr>
        <w:pStyle w:val="ListParagraph"/>
        <w:numPr>
          <w:ilvl w:val="1"/>
          <w:numId w:val="8"/>
        </w:numPr>
        <w:spacing w:after="0"/>
        <w:jc w:val="both"/>
        <w:rPr>
          <w:rFonts w:ascii="Arial" w:hAnsi="Arial" w:cs="Arial"/>
        </w:rPr>
      </w:pPr>
      <w:r w:rsidRPr="00616B92">
        <w:rPr>
          <w:rFonts w:ascii="Arial" w:hAnsi="Arial" w:cs="Arial"/>
        </w:rPr>
        <w:t>Enhanced briefing opportunities in residential and office areas.</w:t>
      </w:r>
    </w:p>
    <w:p w14:paraId="5B778284" w14:textId="77777777" w:rsidR="00CE17B2" w:rsidRPr="00616B92" w:rsidRDefault="00C415FC" w:rsidP="00115ECC">
      <w:pPr>
        <w:pStyle w:val="ListParagraph"/>
        <w:numPr>
          <w:ilvl w:val="1"/>
          <w:numId w:val="8"/>
        </w:numPr>
        <w:spacing w:after="0"/>
        <w:jc w:val="both"/>
        <w:rPr>
          <w:rFonts w:ascii="Arial" w:hAnsi="Arial" w:cs="Arial"/>
        </w:rPr>
      </w:pPr>
      <w:r w:rsidRPr="00616B92">
        <w:rPr>
          <w:rFonts w:ascii="Arial" w:hAnsi="Arial" w:cs="Arial"/>
        </w:rPr>
        <w:t>Staff, Prisoner and Visitor notices and bulletins</w:t>
      </w:r>
    </w:p>
    <w:p w14:paraId="12D6DB0C" w14:textId="77777777" w:rsidR="00CE17B2" w:rsidRPr="00616B92" w:rsidRDefault="00C415FC" w:rsidP="00115ECC">
      <w:pPr>
        <w:pStyle w:val="ListParagraph"/>
        <w:numPr>
          <w:ilvl w:val="1"/>
          <w:numId w:val="8"/>
        </w:numPr>
        <w:spacing w:after="0"/>
        <w:jc w:val="both"/>
        <w:rPr>
          <w:rFonts w:ascii="Arial" w:hAnsi="Arial" w:cs="Arial"/>
        </w:rPr>
      </w:pPr>
      <w:r w:rsidRPr="00616B92">
        <w:rPr>
          <w:rFonts w:ascii="Arial" w:hAnsi="Arial" w:cs="Arial"/>
        </w:rPr>
        <w:t xml:space="preserve">Maintenance of Prisoner Information Desk </w:t>
      </w:r>
      <w:r w:rsidRPr="00616B92">
        <w:rPr>
          <w:rFonts w:ascii="Arial" w:hAnsi="Arial" w:cs="Arial"/>
        </w:rPr>
        <w:t>essential work</w:t>
      </w:r>
    </w:p>
    <w:p w14:paraId="579E0DB6" w14:textId="77777777" w:rsidR="00CE17B2" w:rsidRPr="00616B92" w:rsidRDefault="00C415FC" w:rsidP="00115ECC">
      <w:pPr>
        <w:pStyle w:val="ListParagraph"/>
        <w:numPr>
          <w:ilvl w:val="1"/>
          <w:numId w:val="8"/>
        </w:numPr>
        <w:spacing w:after="0"/>
        <w:jc w:val="both"/>
        <w:rPr>
          <w:rFonts w:ascii="Arial" w:hAnsi="Arial" w:cs="Arial"/>
        </w:rPr>
      </w:pPr>
      <w:r w:rsidRPr="00616B92">
        <w:rPr>
          <w:rFonts w:ascii="Arial" w:hAnsi="Arial" w:cs="Arial"/>
        </w:rPr>
        <w:t>Functional mailboxes and safeguarding reporting lines, to facilitate public and family contact.</w:t>
      </w:r>
    </w:p>
    <w:p w14:paraId="6580DB5A" w14:textId="77777777" w:rsidR="00CE17B2" w:rsidRPr="00616B92" w:rsidRDefault="00C415FC" w:rsidP="00115ECC">
      <w:pPr>
        <w:pStyle w:val="ListParagraph"/>
        <w:numPr>
          <w:ilvl w:val="1"/>
          <w:numId w:val="8"/>
        </w:numPr>
        <w:spacing w:after="0"/>
        <w:jc w:val="both"/>
        <w:rPr>
          <w:rFonts w:ascii="Arial" w:hAnsi="Arial" w:cs="Arial"/>
        </w:rPr>
      </w:pPr>
      <w:r w:rsidRPr="00616B92">
        <w:rPr>
          <w:rFonts w:ascii="Arial" w:hAnsi="Arial" w:cs="Arial"/>
        </w:rPr>
        <w:t>Prisoners allowed additional phone credit and opportunity to send photos to families at key time such as Christmas and Eid.</w:t>
      </w:r>
    </w:p>
    <w:p w14:paraId="1B6BFC8A" w14:textId="77777777" w:rsidR="000A720E" w:rsidRPr="004E5AFB" w:rsidRDefault="00C415FC" w:rsidP="00115ECC">
      <w:pPr>
        <w:pStyle w:val="ListParagraph"/>
        <w:numPr>
          <w:ilvl w:val="0"/>
          <w:numId w:val="8"/>
        </w:numPr>
        <w:spacing w:after="0"/>
        <w:jc w:val="both"/>
        <w:rPr>
          <w:rFonts w:ascii="Arial" w:hAnsi="Arial" w:cs="Arial"/>
        </w:rPr>
      </w:pPr>
      <w:r w:rsidRPr="004E5AFB">
        <w:rPr>
          <w:rFonts w:ascii="Arial" w:hAnsi="Arial" w:cs="Arial"/>
        </w:rPr>
        <w:t>Throughout the pandem</w:t>
      </w:r>
      <w:r w:rsidRPr="004E5AFB">
        <w:rPr>
          <w:rFonts w:ascii="Arial" w:hAnsi="Arial" w:cs="Arial"/>
        </w:rPr>
        <w:t>ic extra efforts have been made to enable prisoners to air their views, compliments and concerns. Where possible, this has been through face to face and group meetings, including the Prison Council, Wing-based community meetings, reintroduction of Diversit</w:t>
      </w:r>
      <w:r w:rsidRPr="004E5AFB">
        <w:rPr>
          <w:rFonts w:ascii="Arial" w:hAnsi="Arial" w:cs="Arial"/>
        </w:rPr>
        <w:t xml:space="preserve">y and Inclusion group meetings for those with protected characteristics. </w:t>
      </w:r>
    </w:p>
    <w:p w14:paraId="18C402BE" w14:textId="77777777" w:rsidR="007E7017" w:rsidRPr="0006197E" w:rsidRDefault="007E7017" w:rsidP="007E7017">
      <w:pPr>
        <w:spacing w:after="0"/>
        <w:rPr>
          <w:rFonts w:ascii="Arial" w:hAnsi="Arial" w:cs="Arial"/>
          <w:b/>
          <w:sz w:val="24"/>
          <w:szCs w:val="24"/>
          <w:highlight w:val="yellow"/>
          <w:u w:val="single"/>
        </w:rPr>
      </w:pPr>
    </w:p>
    <w:p w14:paraId="32A9E6E0" w14:textId="77777777" w:rsidR="00902802" w:rsidRPr="00902802" w:rsidRDefault="00C415FC" w:rsidP="00902802">
      <w:pPr>
        <w:spacing w:after="0" w:line="240" w:lineRule="auto"/>
        <w:jc w:val="both"/>
        <w:rPr>
          <w:rFonts w:ascii="Arial" w:hAnsi="Arial" w:cs="Arial"/>
          <w:b/>
          <w:sz w:val="24"/>
          <w:szCs w:val="24"/>
          <w:u w:val="single"/>
        </w:rPr>
      </w:pPr>
      <w:r w:rsidRPr="00902802">
        <w:rPr>
          <w:rFonts w:ascii="Arial" w:hAnsi="Arial" w:cs="Arial"/>
          <w:b/>
          <w:sz w:val="24"/>
          <w:szCs w:val="24"/>
          <w:u w:val="single"/>
        </w:rPr>
        <w:t>Active Lancashire</w:t>
      </w:r>
    </w:p>
    <w:p w14:paraId="3B0AED87" w14:textId="77777777" w:rsidR="00902802" w:rsidRDefault="00902802" w:rsidP="00902802">
      <w:pPr>
        <w:spacing w:after="0" w:line="240" w:lineRule="auto"/>
        <w:jc w:val="both"/>
        <w:rPr>
          <w:rFonts w:ascii="Arial" w:hAnsi="Arial" w:cs="Arial"/>
          <w:b/>
          <w:sz w:val="24"/>
          <w:szCs w:val="24"/>
          <w:highlight w:val="yellow"/>
          <w:u w:val="single"/>
        </w:rPr>
      </w:pPr>
    </w:p>
    <w:p w14:paraId="2D4718D4" w14:textId="77777777" w:rsidR="00902802" w:rsidRPr="00902802" w:rsidRDefault="00C415FC" w:rsidP="00902802">
      <w:pPr>
        <w:spacing w:after="0" w:line="240" w:lineRule="auto"/>
        <w:jc w:val="both"/>
        <w:rPr>
          <w:rFonts w:ascii="Arial" w:hAnsi="Arial" w:cs="Arial"/>
        </w:rPr>
      </w:pPr>
      <w:r w:rsidRPr="00902802">
        <w:rPr>
          <w:rFonts w:ascii="Arial" w:hAnsi="Arial" w:cs="Arial"/>
        </w:rPr>
        <w:t>Active Lancashire's responsibilities include</w:t>
      </w:r>
    </w:p>
    <w:p w14:paraId="1B904D1E" w14:textId="77777777" w:rsidR="00902802" w:rsidRPr="00902802" w:rsidRDefault="00C415FC" w:rsidP="00115ECC">
      <w:pPr>
        <w:pStyle w:val="ListParagraph"/>
        <w:numPr>
          <w:ilvl w:val="0"/>
          <w:numId w:val="14"/>
        </w:numPr>
        <w:spacing w:after="0"/>
        <w:jc w:val="both"/>
        <w:rPr>
          <w:rFonts w:ascii="Arial" w:hAnsi="Arial" w:cs="Arial"/>
        </w:rPr>
      </w:pPr>
      <w:r w:rsidRPr="00902802">
        <w:rPr>
          <w:rFonts w:ascii="Arial" w:hAnsi="Arial" w:cs="Arial"/>
        </w:rPr>
        <w:t xml:space="preserve">Promote a consistent approach to safeguarding across the sport and physical activity sector in Lancashire for the benefit of sports &amp; physical activity organisations, employees / volunteers, </w:t>
      </w:r>
    </w:p>
    <w:p w14:paraId="09EB320C" w14:textId="77777777" w:rsidR="00902802" w:rsidRPr="00902802" w:rsidRDefault="00C415FC" w:rsidP="00115ECC">
      <w:pPr>
        <w:pStyle w:val="ListParagraph"/>
        <w:numPr>
          <w:ilvl w:val="0"/>
          <w:numId w:val="14"/>
        </w:numPr>
        <w:spacing w:after="0"/>
        <w:jc w:val="both"/>
        <w:rPr>
          <w:rFonts w:ascii="Arial" w:hAnsi="Arial" w:cs="Arial"/>
        </w:rPr>
      </w:pPr>
      <w:r w:rsidRPr="00902802">
        <w:rPr>
          <w:rFonts w:ascii="Arial" w:hAnsi="Arial" w:cs="Arial"/>
        </w:rPr>
        <w:t>Provide advice and guidance on safeguarding to partner organisat</w:t>
      </w:r>
      <w:r w:rsidRPr="00902802">
        <w:rPr>
          <w:rFonts w:ascii="Arial" w:hAnsi="Arial" w:cs="Arial"/>
        </w:rPr>
        <w:t>ions</w:t>
      </w:r>
    </w:p>
    <w:p w14:paraId="1EEBA80A" w14:textId="77777777" w:rsidR="00902802" w:rsidRPr="00902802" w:rsidRDefault="00C415FC" w:rsidP="00115ECC">
      <w:pPr>
        <w:pStyle w:val="ListParagraph"/>
        <w:numPr>
          <w:ilvl w:val="0"/>
          <w:numId w:val="14"/>
        </w:numPr>
        <w:spacing w:after="0"/>
        <w:jc w:val="both"/>
        <w:rPr>
          <w:rFonts w:ascii="Arial" w:hAnsi="Arial" w:cs="Arial"/>
        </w:rPr>
      </w:pPr>
      <w:r w:rsidRPr="00902802">
        <w:rPr>
          <w:rFonts w:ascii="Arial" w:hAnsi="Arial" w:cs="Arial"/>
        </w:rPr>
        <w:t>Act as an advocate for good safeguarding practice, and promote the adoption of the guidance within this document, or similar, across the wider partnership</w:t>
      </w:r>
    </w:p>
    <w:p w14:paraId="519A4B84" w14:textId="77777777" w:rsidR="00902802" w:rsidRPr="00902802" w:rsidRDefault="00C415FC" w:rsidP="00115ECC">
      <w:pPr>
        <w:pStyle w:val="ListParagraph"/>
        <w:numPr>
          <w:ilvl w:val="0"/>
          <w:numId w:val="14"/>
        </w:numPr>
        <w:spacing w:after="0"/>
        <w:jc w:val="both"/>
        <w:rPr>
          <w:rFonts w:ascii="Arial" w:hAnsi="Arial" w:cs="Arial"/>
        </w:rPr>
      </w:pPr>
      <w:r w:rsidRPr="00902802">
        <w:rPr>
          <w:rFonts w:ascii="Arial" w:hAnsi="Arial" w:cs="Arial"/>
        </w:rPr>
        <w:t xml:space="preserve">Accept the moral and legal responsibility to implement procedures to provide a duty of care for </w:t>
      </w:r>
      <w:r w:rsidRPr="00902802">
        <w:rPr>
          <w:rFonts w:ascii="Arial" w:hAnsi="Arial" w:cs="Arial"/>
        </w:rPr>
        <w:t>adults, safeguard their wellbeing and protect them from abuse</w:t>
      </w:r>
    </w:p>
    <w:p w14:paraId="274FF686" w14:textId="77777777" w:rsidR="00902802" w:rsidRPr="00902802" w:rsidRDefault="00C415FC" w:rsidP="00115ECC">
      <w:pPr>
        <w:pStyle w:val="ListParagraph"/>
        <w:numPr>
          <w:ilvl w:val="0"/>
          <w:numId w:val="14"/>
        </w:numPr>
        <w:spacing w:after="0"/>
        <w:jc w:val="both"/>
        <w:rPr>
          <w:rFonts w:ascii="Arial" w:hAnsi="Arial" w:cs="Arial"/>
        </w:rPr>
      </w:pPr>
      <w:r w:rsidRPr="00902802">
        <w:rPr>
          <w:rFonts w:ascii="Arial" w:hAnsi="Arial" w:cs="Arial"/>
        </w:rPr>
        <w:t>Respect and promote the rights, wishes and feelings of all adults</w:t>
      </w:r>
    </w:p>
    <w:p w14:paraId="41B137EA" w14:textId="77777777" w:rsidR="00902802" w:rsidRPr="00902802" w:rsidRDefault="00C415FC" w:rsidP="00115ECC">
      <w:pPr>
        <w:pStyle w:val="ListParagraph"/>
        <w:numPr>
          <w:ilvl w:val="0"/>
          <w:numId w:val="14"/>
        </w:numPr>
        <w:spacing w:after="0"/>
        <w:jc w:val="both"/>
        <w:rPr>
          <w:rFonts w:ascii="Arial" w:hAnsi="Arial" w:cs="Arial"/>
        </w:rPr>
      </w:pPr>
      <w:r w:rsidRPr="00902802">
        <w:rPr>
          <w:rFonts w:ascii="Arial" w:hAnsi="Arial" w:cs="Arial"/>
        </w:rPr>
        <w:t xml:space="preserve">Recruit, train and supervise its employees and volunteers to adopt best practice to safeguard and protect adults from abuse and </w:t>
      </w:r>
      <w:r w:rsidRPr="00902802">
        <w:rPr>
          <w:rFonts w:ascii="Arial" w:hAnsi="Arial" w:cs="Arial"/>
        </w:rPr>
        <w:t>themselves against allegations</w:t>
      </w:r>
    </w:p>
    <w:p w14:paraId="46BADF8E" w14:textId="77777777" w:rsidR="00902802" w:rsidRPr="00902802" w:rsidRDefault="00C415FC" w:rsidP="00115ECC">
      <w:pPr>
        <w:pStyle w:val="ListParagraph"/>
        <w:numPr>
          <w:ilvl w:val="0"/>
          <w:numId w:val="14"/>
        </w:numPr>
        <w:spacing w:after="0"/>
        <w:jc w:val="both"/>
        <w:rPr>
          <w:rFonts w:ascii="Arial" w:hAnsi="Arial" w:cs="Arial"/>
        </w:rPr>
      </w:pPr>
      <w:r w:rsidRPr="00902802">
        <w:rPr>
          <w:rFonts w:ascii="Arial" w:hAnsi="Arial" w:cs="Arial"/>
        </w:rPr>
        <w:t>Require employees / volunteers to adopt and abide by the Safeguarding Policy and Good Practice Guidelines (at induction)</w:t>
      </w:r>
    </w:p>
    <w:p w14:paraId="0A1F125F" w14:textId="77777777" w:rsidR="00902802" w:rsidRPr="00902802" w:rsidRDefault="00C415FC" w:rsidP="00115ECC">
      <w:pPr>
        <w:pStyle w:val="ListParagraph"/>
        <w:numPr>
          <w:ilvl w:val="0"/>
          <w:numId w:val="14"/>
        </w:numPr>
        <w:spacing w:after="0"/>
        <w:jc w:val="both"/>
        <w:rPr>
          <w:rFonts w:ascii="Arial" w:hAnsi="Arial" w:cs="Arial"/>
        </w:rPr>
      </w:pPr>
      <w:r w:rsidRPr="00902802">
        <w:rPr>
          <w:rFonts w:ascii="Arial" w:hAnsi="Arial" w:cs="Arial"/>
        </w:rPr>
        <w:t>Require employees / volunteers to adopt and abide by Active Lancashire Code of Conduct (at induction)</w:t>
      </w:r>
    </w:p>
    <w:p w14:paraId="65107A6F" w14:textId="77777777" w:rsidR="00902802" w:rsidRPr="00902802" w:rsidRDefault="00C415FC" w:rsidP="00115ECC">
      <w:pPr>
        <w:pStyle w:val="ListParagraph"/>
        <w:numPr>
          <w:ilvl w:val="0"/>
          <w:numId w:val="14"/>
        </w:numPr>
        <w:spacing w:after="0"/>
        <w:jc w:val="both"/>
        <w:rPr>
          <w:rFonts w:ascii="Arial" w:hAnsi="Arial" w:cs="Arial"/>
        </w:rPr>
      </w:pPr>
      <w:r w:rsidRPr="00902802">
        <w:rPr>
          <w:rFonts w:ascii="Arial" w:hAnsi="Arial" w:cs="Arial"/>
        </w:rPr>
        <w:lastRenderedPageBreak/>
        <w:t>Re</w:t>
      </w:r>
      <w:r w:rsidRPr="00902802">
        <w:rPr>
          <w:rFonts w:ascii="Arial" w:hAnsi="Arial" w:cs="Arial"/>
        </w:rPr>
        <w:t>spond to allegations appropriately and implement the appropriate disciplinary and appeals procedures</w:t>
      </w:r>
    </w:p>
    <w:p w14:paraId="4435EFCE" w14:textId="77777777" w:rsidR="00902802" w:rsidRPr="00902802" w:rsidRDefault="00C415FC" w:rsidP="00115ECC">
      <w:pPr>
        <w:pStyle w:val="ListParagraph"/>
        <w:numPr>
          <w:ilvl w:val="0"/>
          <w:numId w:val="14"/>
        </w:numPr>
        <w:spacing w:after="0"/>
        <w:jc w:val="both"/>
        <w:rPr>
          <w:rFonts w:ascii="Arial" w:hAnsi="Arial" w:cs="Arial"/>
        </w:rPr>
      </w:pPr>
      <w:r w:rsidRPr="00902802">
        <w:rPr>
          <w:rFonts w:ascii="Arial" w:hAnsi="Arial" w:cs="Arial"/>
        </w:rPr>
        <w:t>Ensure that its partnership, funding or commissioning criteria reference the requirement to address safeguarding within the relevant organisation(s)</w:t>
      </w:r>
    </w:p>
    <w:p w14:paraId="643D98DC" w14:textId="77777777" w:rsidR="00902802" w:rsidRPr="00902802" w:rsidRDefault="00C415FC" w:rsidP="00115ECC">
      <w:pPr>
        <w:pStyle w:val="ListParagraph"/>
        <w:numPr>
          <w:ilvl w:val="0"/>
          <w:numId w:val="14"/>
        </w:numPr>
        <w:spacing w:after="0"/>
        <w:jc w:val="both"/>
        <w:rPr>
          <w:rFonts w:ascii="Arial" w:hAnsi="Arial" w:cs="Arial"/>
        </w:rPr>
      </w:pPr>
      <w:r w:rsidRPr="00902802">
        <w:rPr>
          <w:rFonts w:ascii="Arial" w:hAnsi="Arial" w:cs="Arial"/>
        </w:rPr>
        <w:t>Monito</w:t>
      </w:r>
      <w:r w:rsidRPr="00902802">
        <w:rPr>
          <w:rFonts w:ascii="Arial" w:hAnsi="Arial" w:cs="Arial"/>
        </w:rPr>
        <w:t>r and evaluate the policy every three years, in response to any changes in the role of the Partnership or in relevant legislation or following a significant incident.</w:t>
      </w:r>
    </w:p>
    <w:p w14:paraId="2A1E26C3" w14:textId="77777777" w:rsidR="00902802" w:rsidRDefault="00902802" w:rsidP="00902802">
      <w:pPr>
        <w:spacing w:after="0" w:line="240" w:lineRule="auto"/>
        <w:jc w:val="both"/>
        <w:rPr>
          <w:rFonts w:ascii="Arial" w:hAnsi="Arial" w:cs="Arial"/>
          <w:b/>
          <w:sz w:val="24"/>
          <w:szCs w:val="24"/>
          <w:highlight w:val="yellow"/>
          <w:u w:val="single"/>
        </w:rPr>
      </w:pPr>
    </w:p>
    <w:p w14:paraId="61C1BD76" w14:textId="77777777" w:rsidR="00902802" w:rsidRPr="00902802" w:rsidRDefault="00C415FC" w:rsidP="00902802">
      <w:pPr>
        <w:spacing w:after="120" w:line="240" w:lineRule="auto"/>
        <w:jc w:val="both"/>
        <w:rPr>
          <w:rFonts w:ascii="Arial" w:hAnsi="Arial" w:cs="Arial"/>
          <w:u w:val="single"/>
        </w:rPr>
      </w:pPr>
      <w:r w:rsidRPr="00902802">
        <w:rPr>
          <w:rFonts w:ascii="Arial" w:hAnsi="Arial" w:cs="Arial"/>
          <w:u w:val="single"/>
        </w:rPr>
        <w:t>Key Achievements in 2020/21</w:t>
      </w:r>
    </w:p>
    <w:p w14:paraId="608E41AA" w14:textId="77777777" w:rsidR="00902802" w:rsidRPr="00902802" w:rsidRDefault="00C415FC" w:rsidP="00115ECC">
      <w:pPr>
        <w:pStyle w:val="ListParagraph"/>
        <w:numPr>
          <w:ilvl w:val="0"/>
          <w:numId w:val="11"/>
        </w:numPr>
        <w:tabs>
          <w:tab w:val="center" w:pos="2970"/>
        </w:tabs>
        <w:spacing w:after="0" w:line="276" w:lineRule="auto"/>
        <w:jc w:val="both"/>
        <w:rPr>
          <w:rStyle w:val="Style3"/>
        </w:rPr>
      </w:pPr>
      <w:r w:rsidRPr="00902802">
        <w:rPr>
          <w:rStyle w:val="Style3"/>
        </w:rPr>
        <w:t>Development of Digital Safeguarding Policy</w:t>
      </w:r>
    </w:p>
    <w:p w14:paraId="4C7A02E1" w14:textId="77777777" w:rsidR="00902802" w:rsidRPr="00902802" w:rsidRDefault="00C415FC" w:rsidP="00115ECC">
      <w:pPr>
        <w:pStyle w:val="ListParagraph"/>
        <w:numPr>
          <w:ilvl w:val="0"/>
          <w:numId w:val="11"/>
        </w:numPr>
        <w:tabs>
          <w:tab w:val="center" w:pos="2970"/>
        </w:tabs>
        <w:spacing w:after="0" w:line="276" w:lineRule="auto"/>
        <w:jc w:val="both"/>
        <w:rPr>
          <w:rStyle w:val="Style3"/>
        </w:rPr>
      </w:pPr>
      <w:r w:rsidRPr="00902802">
        <w:rPr>
          <w:rStyle w:val="Style3"/>
        </w:rPr>
        <w:t xml:space="preserve">Review of </w:t>
      </w:r>
      <w:r w:rsidRPr="00902802">
        <w:rPr>
          <w:rStyle w:val="Style3"/>
        </w:rPr>
        <w:t>disciplinary procedures ensuring in line with safeguarding procedures and all staff updated</w:t>
      </w:r>
    </w:p>
    <w:p w14:paraId="7FCD4FB2" w14:textId="77777777" w:rsidR="00902802" w:rsidRPr="00902802" w:rsidRDefault="00C415FC" w:rsidP="00115ECC">
      <w:pPr>
        <w:pStyle w:val="ListParagraph"/>
        <w:numPr>
          <w:ilvl w:val="0"/>
          <w:numId w:val="11"/>
        </w:numPr>
        <w:tabs>
          <w:tab w:val="center" w:pos="2970"/>
        </w:tabs>
        <w:spacing w:after="0" w:line="276" w:lineRule="auto"/>
        <w:jc w:val="both"/>
        <w:rPr>
          <w:rStyle w:val="Style3"/>
        </w:rPr>
      </w:pPr>
      <w:r w:rsidRPr="00902802">
        <w:rPr>
          <w:rStyle w:val="Style3"/>
        </w:rPr>
        <w:t>Completing Ann Craft Trust Adult Safeguarding Audit based against new Framework from ACT</w:t>
      </w:r>
    </w:p>
    <w:p w14:paraId="02775754" w14:textId="77777777" w:rsidR="00902802" w:rsidRPr="00902802" w:rsidRDefault="00C415FC" w:rsidP="00115ECC">
      <w:pPr>
        <w:pStyle w:val="ListParagraph"/>
        <w:numPr>
          <w:ilvl w:val="0"/>
          <w:numId w:val="11"/>
        </w:numPr>
        <w:tabs>
          <w:tab w:val="center" w:pos="2970"/>
        </w:tabs>
        <w:spacing w:after="0" w:line="276" w:lineRule="auto"/>
        <w:jc w:val="both"/>
        <w:rPr>
          <w:rStyle w:val="Style3"/>
        </w:rPr>
      </w:pPr>
      <w:r w:rsidRPr="00902802">
        <w:rPr>
          <w:rStyle w:val="Style3"/>
        </w:rPr>
        <w:t>New Adult Specific Safeguarding Action plan – this had previous been a join</w:t>
      </w:r>
      <w:r w:rsidRPr="00902802">
        <w:rPr>
          <w:rStyle w:val="Style3"/>
        </w:rPr>
        <w:t>t action plan with children and Young People</w:t>
      </w:r>
    </w:p>
    <w:p w14:paraId="375DE824" w14:textId="77777777" w:rsidR="00902802" w:rsidRDefault="00902802" w:rsidP="00902802">
      <w:pPr>
        <w:spacing w:after="0" w:line="240" w:lineRule="auto"/>
        <w:jc w:val="both"/>
        <w:rPr>
          <w:rFonts w:ascii="Arial" w:hAnsi="Arial" w:cs="Arial"/>
          <w:b/>
          <w:sz w:val="24"/>
          <w:szCs w:val="24"/>
          <w:highlight w:val="yellow"/>
          <w:u w:val="single"/>
        </w:rPr>
      </w:pPr>
    </w:p>
    <w:p w14:paraId="289F7085" w14:textId="77777777" w:rsidR="00902802" w:rsidRPr="0031678A" w:rsidRDefault="00C415FC" w:rsidP="00902802">
      <w:pPr>
        <w:spacing w:after="0" w:line="240" w:lineRule="auto"/>
        <w:jc w:val="both"/>
        <w:rPr>
          <w:rFonts w:ascii="Arial" w:hAnsi="Arial" w:cs="Arial"/>
          <w:b/>
          <w:sz w:val="24"/>
          <w:szCs w:val="24"/>
          <w:u w:val="single"/>
        </w:rPr>
      </w:pPr>
      <w:r w:rsidRPr="0031678A">
        <w:rPr>
          <w:rFonts w:ascii="Arial" w:hAnsi="Arial" w:cs="Arial"/>
          <w:b/>
          <w:sz w:val="24"/>
          <w:szCs w:val="24"/>
          <w:u w:val="single"/>
        </w:rPr>
        <w:t>Healthwatch Lancashire</w:t>
      </w:r>
    </w:p>
    <w:p w14:paraId="07AC54B8" w14:textId="77777777" w:rsidR="00902802" w:rsidRPr="0006197E" w:rsidRDefault="00902802" w:rsidP="00902802">
      <w:pPr>
        <w:spacing w:after="0" w:line="240" w:lineRule="auto"/>
        <w:jc w:val="both"/>
        <w:rPr>
          <w:rFonts w:ascii="Arial" w:hAnsi="Arial" w:cs="Arial"/>
          <w:b/>
          <w:highlight w:val="yellow"/>
          <w:u w:val="single"/>
        </w:rPr>
      </w:pPr>
    </w:p>
    <w:p w14:paraId="793AC55F" w14:textId="77777777" w:rsidR="0031678A" w:rsidRPr="0031678A" w:rsidRDefault="00C415FC" w:rsidP="0031678A">
      <w:pPr>
        <w:spacing w:after="0" w:line="240" w:lineRule="auto"/>
        <w:jc w:val="both"/>
        <w:rPr>
          <w:rFonts w:ascii="Arial" w:hAnsi="Arial" w:cs="Arial"/>
        </w:rPr>
      </w:pPr>
      <w:r w:rsidRPr="0031678A">
        <w:rPr>
          <w:rFonts w:ascii="Arial" w:hAnsi="Arial" w:cs="Arial"/>
        </w:rPr>
        <w:t>Healthwatch Lancashire is the consumer champion for people who use health and social care services in Lancashire. We engage with the public and use their voice to share insight, challeng</w:t>
      </w:r>
      <w:r w:rsidRPr="0031678A">
        <w:rPr>
          <w:rFonts w:ascii="Arial" w:hAnsi="Arial" w:cs="Arial"/>
        </w:rPr>
        <w:t>e, and recommendations with strategic partners across the health and social care sector.</w:t>
      </w:r>
    </w:p>
    <w:p w14:paraId="5EB2C5FF" w14:textId="77777777" w:rsidR="0031678A" w:rsidRDefault="0031678A" w:rsidP="0031678A">
      <w:pPr>
        <w:pStyle w:val="Standard"/>
        <w:rPr>
          <w:rFonts w:asciiTheme="minorHAnsi" w:hAnsiTheme="minorHAnsi" w:cs="Arial"/>
        </w:rPr>
      </w:pPr>
    </w:p>
    <w:p w14:paraId="0B62A47A" w14:textId="77777777" w:rsidR="0031678A" w:rsidRPr="0031678A" w:rsidRDefault="00C415FC" w:rsidP="0031678A">
      <w:pPr>
        <w:spacing w:after="0" w:line="240" w:lineRule="auto"/>
        <w:jc w:val="both"/>
        <w:rPr>
          <w:rFonts w:ascii="Arial" w:hAnsi="Arial" w:cs="Arial"/>
        </w:rPr>
      </w:pPr>
      <w:r w:rsidRPr="0031678A">
        <w:rPr>
          <w:rFonts w:ascii="Arial" w:hAnsi="Arial" w:cs="Arial"/>
        </w:rPr>
        <w:t>This includes:</w:t>
      </w:r>
    </w:p>
    <w:p w14:paraId="624C91D1" w14:textId="77777777" w:rsidR="0031678A" w:rsidRPr="0031678A" w:rsidRDefault="00C415FC" w:rsidP="00115ECC">
      <w:pPr>
        <w:pStyle w:val="ListParagraph"/>
        <w:numPr>
          <w:ilvl w:val="0"/>
          <w:numId w:val="14"/>
        </w:numPr>
        <w:spacing w:after="0"/>
        <w:jc w:val="both"/>
        <w:rPr>
          <w:rFonts w:ascii="Arial" w:hAnsi="Arial" w:cs="Arial"/>
        </w:rPr>
      </w:pPr>
      <w:r w:rsidRPr="0031678A">
        <w:rPr>
          <w:rFonts w:ascii="Arial" w:hAnsi="Arial" w:cs="Arial"/>
        </w:rPr>
        <w:t>Engaging with people who have been through the safeguarding adults process</w:t>
      </w:r>
    </w:p>
    <w:p w14:paraId="2E82F34A" w14:textId="77777777" w:rsidR="0031678A" w:rsidRPr="0031678A" w:rsidRDefault="00C415FC" w:rsidP="00115ECC">
      <w:pPr>
        <w:pStyle w:val="ListParagraph"/>
        <w:numPr>
          <w:ilvl w:val="0"/>
          <w:numId w:val="14"/>
        </w:numPr>
        <w:spacing w:after="0"/>
        <w:jc w:val="both"/>
        <w:rPr>
          <w:rFonts w:ascii="Arial" w:hAnsi="Arial" w:cs="Arial"/>
        </w:rPr>
      </w:pPr>
      <w:r w:rsidRPr="0031678A">
        <w:rPr>
          <w:rFonts w:ascii="Arial" w:hAnsi="Arial" w:cs="Arial"/>
        </w:rPr>
        <w:t xml:space="preserve">Undertaking ‘enter and views’, an independent visit to services funded by </w:t>
      </w:r>
      <w:r w:rsidRPr="0031678A">
        <w:rPr>
          <w:rFonts w:ascii="Arial" w:hAnsi="Arial" w:cs="Arial"/>
        </w:rPr>
        <w:t>health and social care, to gather people’s experiences of using those services. Highlight good practice and make recommendations where improvements can be made.</w:t>
      </w:r>
    </w:p>
    <w:p w14:paraId="70BC3B17" w14:textId="77777777" w:rsidR="0031678A" w:rsidRPr="0031678A" w:rsidRDefault="00C415FC" w:rsidP="00115ECC">
      <w:pPr>
        <w:pStyle w:val="ListParagraph"/>
        <w:numPr>
          <w:ilvl w:val="0"/>
          <w:numId w:val="14"/>
        </w:numPr>
        <w:spacing w:after="0"/>
        <w:jc w:val="both"/>
        <w:rPr>
          <w:rFonts w:ascii="Arial" w:hAnsi="Arial" w:cs="Arial"/>
        </w:rPr>
      </w:pPr>
      <w:r w:rsidRPr="0031678A">
        <w:rPr>
          <w:rFonts w:ascii="Arial" w:hAnsi="Arial" w:cs="Arial"/>
        </w:rPr>
        <w:t>Holding a seat on Lancashire Safeguarding Adults Board and supporting with a number of the subg</w:t>
      </w:r>
      <w:r w:rsidRPr="0031678A">
        <w:rPr>
          <w:rFonts w:ascii="Arial" w:hAnsi="Arial" w:cs="Arial"/>
        </w:rPr>
        <w:t>roups.</w:t>
      </w:r>
    </w:p>
    <w:p w14:paraId="0033E010" w14:textId="77777777" w:rsidR="00902802" w:rsidRPr="0006197E" w:rsidRDefault="00902802" w:rsidP="00902802">
      <w:pPr>
        <w:spacing w:after="0" w:line="240" w:lineRule="auto"/>
        <w:jc w:val="both"/>
        <w:rPr>
          <w:rFonts w:ascii="Arial" w:hAnsi="Arial" w:cs="Arial"/>
          <w:highlight w:val="yellow"/>
        </w:rPr>
      </w:pPr>
    </w:p>
    <w:p w14:paraId="61277F48" w14:textId="77777777" w:rsidR="00902802" w:rsidRPr="0031678A" w:rsidRDefault="00C415FC" w:rsidP="00902802">
      <w:pPr>
        <w:spacing w:after="120" w:line="240" w:lineRule="auto"/>
        <w:jc w:val="both"/>
        <w:rPr>
          <w:rFonts w:ascii="Arial" w:hAnsi="Arial" w:cs="Arial"/>
          <w:u w:val="single"/>
        </w:rPr>
      </w:pPr>
      <w:r w:rsidRPr="0031678A">
        <w:rPr>
          <w:rFonts w:ascii="Arial" w:hAnsi="Arial" w:cs="Arial"/>
          <w:u w:val="single"/>
        </w:rPr>
        <w:t xml:space="preserve">Key Achievements in </w:t>
      </w:r>
      <w:r w:rsidR="0031678A" w:rsidRPr="0031678A">
        <w:rPr>
          <w:rFonts w:ascii="Arial" w:hAnsi="Arial" w:cs="Arial"/>
          <w:u w:val="single"/>
        </w:rPr>
        <w:t>2020-21</w:t>
      </w:r>
    </w:p>
    <w:p w14:paraId="434AD336" w14:textId="77777777" w:rsidR="0031678A" w:rsidRPr="0031678A" w:rsidRDefault="00C415FC" w:rsidP="0031678A">
      <w:pPr>
        <w:spacing w:after="0" w:line="240" w:lineRule="auto"/>
        <w:jc w:val="both"/>
        <w:rPr>
          <w:rFonts w:ascii="Arial" w:hAnsi="Arial" w:cs="Arial"/>
        </w:rPr>
      </w:pPr>
      <w:r w:rsidRPr="0031678A">
        <w:rPr>
          <w:rFonts w:ascii="Arial" w:hAnsi="Arial" w:cs="Arial"/>
        </w:rPr>
        <w:t>Healthwatch Lancashire is incredibly proud of our continuity of service throughout 2020/21 when engaging with the public during the pandemic restrictions was challenging. We adapted and flexed to meet the needs of the pu</w:t>
      </w:r>
      <w:r w:rsidRPr="0031678A">
        <w:rPr>
          <w:rFonts w:ascii="Arial" w:hAnsi="Arial" w:cs="Arial"/>
        </w:rPr>
        <w:t>blic we serve to ensure they continued to have a voice in key strategic decisions including proposed changes to Accident and Emergency services.</w:t>
      </w:r>
    </w:p>
    <w:p w14:paraId="28958F9E" w14:textId="77777777" w:rsidR="0031678A" w:rsidRPr="0031678A" w:rsidRDefault="0031678A" w:rsidP="0031678A">
      <w:pPr>
        <w:spacing w:after="0" w:line="240" w:lineRule="auto"/>
        <w:jc w:val="both"/>
        <w:rPr>
          <w:rFonts w:ascii="Arial" w:hAnsi="Arial" w:cs="Arial"/>
        </w:rPr>
      </w:pPr>
    </w:p>
    <w:p w14:paraId="0CB36171" w14:textId="77777777" w:rsidR="0031678A" w:rsidRPr="0031678A" w:rsidRDefault="00C415FC" w:rsidP="0031678A">
      <w:pPr>
        <w:spacing w:after="0" w:line="240" w:lineRule="auto"/>
        <w:jc w:val="both"/>
        <w:rPr>
          <w:rFonts w:ascii="Arial" w:hAnsi="Arial" w:cs="Arial"/>
        </w:rPr>
      </w:pPr>
      <w:r w:rsidRPr="0031678A">
        <w:rPr>
          <w:rFonts w:ascii="Arial" w:hAnsi="Arial" w:cs="Arial"/>
        </w:rPr>
        <w:t>Our Healthwatch Lancashire team also supported an urgent response project for people with learning disabilitie</w:t>
      </w:r>
      <w:r w:rsidRPr="0031678A">
        <w:rPr>
          <w:rFonts w:ascii="Arial" w:hAnsi="Arial" w:cs="Arial"/>
        </w:rPr>
        <w:t>s and autistic people to support them to understand coronavirus restrictions, access health and social care services and other community support e.g. befriending and help to collect prescriptions.</w:t>
      </w:r>
    </w:p>
    <w:p w14:paraId="58ADD2A3" w14:textId="77777777" w:rsidR="00902802" w:rsidRDefault="00902802" w:rsidP="00E67E1A">
      <w:pPr>
        <w:pStyle w:val="Standard"/>
        <w:jc w:val="both"/>
        <w:rPr>
          <w:rFonts w:ascii="Arial" w:hAnsi="Arial" w:cs="Arial"/>
          <w:b/>
          <w:u w:val="single"/>
        </w:rPr>
      </w:pPr>
    </w:p>
    <w:tbl>
      <w:tblPr>
        <w:tblStyle w:val="TableGrid"/>
        <w:tblW w:w="0" w:type="auto"/>
        <w:tblLook w:val="04A0" w:firstRow="1" w:lastRow="0" w:firstColumn="1" w:lastColumn="0" w:noHBand="0" w:noVBand="1"/>
      </w:tblPr>
      <w:tblGrid>
        <w:gridCol w:w="9016"/>
      </w:tblGrid>
      <w:tr w:rsidR="00A66AED" w14:paraId="36881514" w14:textId="77777777" w:rsidTr="0031678A">
        <w:tc>
          <w:tcPr>
            <w:tcW w:w="9016" w:type="dxa"/>
          </w:tcPr>
          <w:p w14:paraId="1F76A5F6" w14:textId="77777777" w:rsidR="0031678A" w:rsidRPr="0031678A" w:rsidRDefault="00C415FC" w:rsidP="0031678A">
            <w:pPr>
              <w:spacing w:after="120"/>
              <w:jc w:val="both"/>
              <w:rPr>
                <w:rFonts w:ascii="Arial" w:hAnsi="Arial" w:cs="Arial"/>
                <w:b/>
                <w:i/>
                <w:color w:val="0070C0"/>
              </w:rPr>
            </w:pPr>
            <w:r w:rsidRPr="0031678A">
              <w:rPr>
                <w:rFonts w:ascii="Arial" w:hAnsi="Arial" w:cs="Arial"/>
                <w:b/>
                <w:i/>
                <w:color w:val="0070C0"/>
              </w:rPr>
              <w:t>Case Study</w:t>
            </w:r>
          </w:p>
          <w:p w14:paraId="25C993AE" w14:textId="77777777" w:rsidR="0031678A" w:rsidRPr="0031678A" w:rsidRDefault="00C415FC" w:rsidP="0031678A">
            <w:pPr>
              <w:spacing w:after="120"/>
              <w:jc w:val="both"/>
              <w:rPr>
                <w:rFonts w:ascii="Arial" w:hAnsi="Arial" w:cs="Arial"/>
                <w:bCs/>
                <w:i/>
                <w:color w:val="0070C0"/>
              </w:rPr>
            </w:pPr>
            <w:r w:rsidRPr="0031678A">
              <w:rPr>
                <w:rFonts w:ascii="Arial" w:hAnsi="Arial" w:cs="Arial"/>
                <w:bCs/>
                <w:i/>
                <w:color w:val="0070C0"/>
              </w:rPr>
              <w:t xml:space="preserve">During the </w:t>
            </w:r>
            <w:r w:rsidR="00553BD5">
              <w:rPr>
                <w:rFonts w:ascii="Arial" w:hAnsi="Arial" w:cs="Arial"/>
                <w:bCs/>
                <w:i/>
                <w:color w:val="0070C0"/>
              </w:rPr>
              <w:t>Covid</w:t>
            </w:r>
            <w:r w:rsidRPr="0031678A">
              <w:rPr>
                <w:rFonts w:ascii="Arial" w:hAnsi="Arial" w:cs="Arial"/>
                <w:bCs/>
                <w:i/>
                <w:color w:val="0070C0"/>
              </w:rPr>
              <w:t>-19 pandemic, Healthwatch Lancashire received a number of calls from a gentleman who was struggling to manage his mental health, he was feeling isolated, depressed, and anxious and could not see the end of this. He contacted Healthwatch Lancashire and shar</w:t>
            </w:r>
            <w:r w:rsidRPr="0031678A">
              <w:rPr>
                <w:rFonts w:ascii="Arial" w:hAnsi="Arial" w:cs="Arial"/>
                <w:bCs/>
                <w:i/>
                <w:color w:val="0070C0"/>
              </w:rPr>
              <w:t xml:space="preserve">ed how he was feeling. The Healthwatch Engagement Officer greeted his initial call with kindness, compassion, and respect. They provided him with information on where he could get support for his mental health challenges including talking to his GP. </w:t>
            </w:r>
          </w:p>
          <w:p w14:paraId="41332E5C" w14:textId="77777777" w:rsidR="0031678A" w:rsidRPr="0031678A" w:rsidRDefault="00C415FC" w:rsidP="0031678A">
            <w:pPr>
              <w:spacing w:after="120"/>
              <w:jc w:val="both"/>
              <w:rPr>
                <w:rFonts w:ascii="Arial" w:hAnsi="Arial" w:cs="Arial"/>
                <w:bCs/>
                <w:i/>
                <w:color w:val="0070C0"/>
              </w:rPr>
            </w:pPr>
            <w:r w:rsidRPr="0031678A">
              <w:rPr>
                <w:rFonts w:ascii="Arial" w:hAnsi="Arial" w:cs="Arial"/>
                <w:bCs/>
                <w:i/>
                <w:color w:val="0070C0"/>
              </w:rPr>
              <w:lastRenderedPageBreak/>
              <w:t>A week later the gentleman called again. He had not been able to access his GP stating that the receptionist would “not let” him talk to a doctor. His low mood had increased and he had decided he wanted to end his life. He described how he found it difficu</w:t>
            </w:r>
            <w:r w:rsidRPr="0031678A">
              <w:rPr>
                <w:rFonts w:ascii="Arial" w:hAnsi="Arial" w:cs="Arial"/>
                <w:bCs/>
                <w:i/>
                <w:color w:val="0070C0"/>
              </w:rPr>
              <w:t>lt to look after his home, cook his own meals and access the community. He disclosed to the Healthwatch Engagement Officer he had taken steps to end his life. The Healthwatch Engagement Officer thanked the gentleman for being honest, offered him reassuranc</w:t>
            </w:r>
            <w:r w:rsidRPr="0031678A">
              <w:rPr>
                <w:rFonts w:ascii="Arial" w:hAnsi="Arial" w:cs="Arial"/>
                <w:bCs/>
                <w:i/>
                <w:color w:val="0070C0"/>
              </w:rPr>
              <w:t>e but alerted him to the fact she would need to seek emergency medical attention for him. He reluctantly agreed. The Healthwatch Engagement Officer called for an ambulance then telephoned the gentleman back and stayed on the telephone with him until the pa</w:t>
            </w:r>
            <w:r w:rsidRPr="0031678A">
              <w:rPr>
                <w:rFonts w:ascii="Arial" w:hAnsi="Arial" w:cs="Arial"/>
                <w:bCs/>
                <w:i/>
                <w:color w:val="0070C0"/>
              </w:rPr>
              <w:t xml:space="preserve">ramedics arrived. </w:t>
            </w:r>
          </w:p>
          <w:p w14:paraId="63866972" w14:textId="77777777" w:rsidR="0031678A" w:rsidRDefault="00C415FC" w:rsidP="0031678A">
            <w:pPr>
              <w:spacing w:after="120"/>
              <w:jc w:val="both"/>
              <w:rPr>
                <w:rFonts w:ascii="Arial" w:hAnsi="Arial" w:cs="Arial"/>
                <w:b/>
                <w:u w:val="single"/>
              </w:rPr>
            </w:pPr>
            <w:r w:rsidRPr="0031678A">
              <w:rPr>
                <w:rFonts w:ascii="Arial" w:hAnsi="Arial" w:cs="Arial"/>
                <w:bCs/>
                <w:i/>
                <w:color w:val="0070C0"/>
              </w:rPr>
              <w:t>The Healthwatch Engagement Officer gained consent to refer the gentleman to Adult Social Care for a care and support needs assessment, to independent advocacy for support to engage in the assessment and to help the gentleman access menta</w:t>
            </w:r>
            <w:r w:rsidRPr="0031678A">
              <w:rPr>
                <w:rFonts w:ascii="Arial" w:hAnsi="Arial" w:cs="Arial"/>
                <w:bCs/>
                <w:i/>
                <w:color w:val="0070C0"/>
              </w:rPr>
              <w:t>l health support.</w:t>
            </w:r>
          </w:p>
        </w:tc>
      </w:tr>
    </w:tbl>
    <w:p w14:paraId="1D9D71DD" w14:textId="77777777" w:rsidR="0031678A" w:rsidRDefault="0031678A" w:rsidP="00E67E1A">
      <w:pPr>
        <w:pStyle w:val="Standard"/>
        <w:jc w:val="both"/>
        <w:rPr>
          <w:rFonts w:ascii="Arial" w:hAnsi="Arial" w:cs="Arial"/>
          <w:b/>
          <w:u w:val="single"/>
        </w:rPr>
      </w:pPr>
    </w:p>
    <w:p w14:paraId="3C25FDB5" w14:textId="77777777" w:rsidR="001A26D5" w:rsidRDefault="00C415FC" w:rsidP="00E67E1A">
      <w:pPr>
        <w:pStyle w:val="Standard"/>
        <w:jc w:val="both"/>
        <w:rPr>
          <w:rFonts w:ascii="Arial" w:hAnsi="Arial" w:cs="Arial"/>
          <w:b/>
          <w:u w:val="single"/>
        </w:rPr>
      </w:pPr>
      <w:r>
        <w:rPr>
          <w:rFonts w:ascii="Arial" w:hAnsi="Arial" w:cs="Arial"/>
          <w:b/>
          <w:u w:val="single"/>
        </w:rPr>
        <w:t>Lancashire Women</w:t>
      </w:r>
    </w:p>
    <w:p w14:paraId="1882DB1A" w14:textId="77777777" w:rsidR="001A26D5" w:rsidRDefault="001A26D5" w:rsidP="00E67E1A">
      <w:pPr>
        <w:pStyle w:val="Standard"/>
        <w:jc w:val="both"/>
        <w:rPr>
          <w:rFonts w:ascii="Arial" w:hAnsi="Arial" w:cs="Arial"/>
          <w:b/>
          <w:u w:val="single"/>
        </w:rPr>
      </w:pPr>
    </w:p>
    <w:p w14:paraId="6F1C3FD2" w14:textId="77777777" w:rsidR="00E177AE" w:rsidRDefault="00C415FC" w:rsidP="00E177AE">
      <w:pPr>
        <w:spacing w:after="0"/>
        <w:jc w:val="both"/>
        <w:rPr>
          <w:rFonts w:ascii="Arial" w:hAnsi="Arial" w:cs="Arial"/>
        </w:rPr>
      </w:pPr>
      <w:r>
        <w:rPr>
          <w:rFonts w:ascii="Arial" w:hAnsi="Arial" w:cs="Arial"/>
        </w:rPr>
        <w:t>Lancashire Women</w:t>
      </w:r>
      <w:r w:rsidRPr="00E177AE">
        <w:rPr>
          <w:rFonts w:ascii="Arial" w:hAnsi="Arial" w:cs="Arial"/>
        </w:rPr>
        <w:t xml:space="preserve"> have a responsibility to identify, report and refer on safeguarding cases as they present within our services. If identified as a safeguarding issue This duty nearly always constitutes in a referral to</w:t>
      </w:r>
      <w:r w:rsidRPr="00E177AE">
        <w:rPr>
          <w:rFonts w:ascii="Arial" w:hAnsi="Arial" w:cs="Arial"/>
        </w:rPr>
        <w:t xml:space="preserve"> a statutory service.</w:t>
      </w:r>
    </w:p>
    <w:p w14:paraId="29C95127" w14:textId="77777777" w:rsidR="00E177AE" w:rsidRDefault="00E177AE" w:rsidP="00E177AE">
      <w:pPr>
        <w:spacing w:after="0"/>
        <w:jc w:val="both"/>
        <w:rPr>
          <w:rFonts w:ascii="Arial" w:hAnsi="Arial" w:cs="Arial"/>
        </w:rPr>
      </w:pPr>
    </w:p>
    <w:p w14:paraId="2B3B145E" w14:textId="77777777" w:rsidR="0037766E" w:rsidRPr="004E5AFB" w:rsidRDefault="00C415FC" w:rsidP="0037766E">
      <w:pPr>
        <w:spacing w:after="120" w:line="240" w:lineRule="auto"/>
        <w:jc w:val="both"/>
        <w:rPr>
          <w:rFonts w:ascii="Arial" w:hAnsi="Arial" w:cs="Arial"/>
        </w:rPr>
      </w:pPr>
      <w:r w:rsidRPr="004E5AFB">
        <w:rPr>
          <w:rFonts w:ascii="Arial" w:hAnsi="Arial" w:cs="Arial"/>
          <w:u w:val="single"/>
        </w:rPr>
        <w:t>Key Achievements in 2020/21</w:t>
      </w:r>
    </w:p>
    <w:p w14:paraId="148933C4" w14:textId="77777777" w:rsidR="0037766E" w:rsidRPr="00163FC3" w:rsidRDefault="00C415FC" w:rsidP="00115ECC">
      <w:pPr>
        <w:pStyle w:val="ListParagraph"/>
        <w:numPr>
          <w:ilvl w:val="0"/>
          <w:numId w:val="11"/>
        </w:numPr>
        <w:tabs>
          <w:tab w:val="center" w:pos="2970"/>
        </w:tabs>
        <w:spacing w:after="0" w:line="276" w:lineRule="auto"/>
        <w:jc w:val="both"/>
        <w:rPr>
          <w:rStyle w:val="Style3"/>
        </w:rPr>
      </w:pPr>
      <w:r w:rsidRPr="00163FC3">
        <w:rPr>
          <w:rStyle w:val="Style3"/>
        </w:rPr>
        <w:t>We set up an internal safeguarding group to review process, policy and procedure.</w:t>
      </w:r>
    </w:p>
    <w:p w14:paraId="6E93A2F8" w14:textId="77777777" w:rsidR="0037766E" w:rsidRPr="00163FC3" w:rsidRDefault="00C415FC" w:rsidP="00115ECC">
      <w:pPr>
        <w:pStyle w:val="ListParagraph"/>
        <w:numPr>
          <w:ilvl w:val="0"/>
          <w:numId w:val="11"/>
        </w:numPr>
        <w:tabs>
          <w:tab w:val="center" w:pos="2970"/>
        </w:tabs>
        <w:spacing w:after="0" w:line="276" w:lineRule="auto"/>
        <w:jc w:val="both"/>
        <w:rPr>
          <w:rStyle w:val="Style3"/>
        </w:rPr>
      </w:pPr>
      <w:r w:rsidRPr="00163FC3">
        <w:rPr>
          <w:rStyle w:val="Style3"/>
        </w:rPr>
        <w:t>We have established weekly reports on safeguarding cases, ongoing audits and annual report tot eh board of trustees</w:t>
      </w:r>
    </w:p>
    <w:p w14:paraId="30DFE9D9" w14:textId="77777777" w:rsidR="0037766E" w:rsidRPr="00163FC3" w:rsidRDefault="00C415FC" w:rsidP="00115ECC">
      <w:pPr>
        <w:pStyle w:val="ListParagraph"/>
        <w:numPr>
          <w:ilvl w:val="0"/>
          <w:numId w:val="11"/>
        </w:numPr>
        <w:tabs>
          <w:tab w:val="center" w:pos="2970"/>
        </w:tabs>
        <w:spacing w:after="0" w:line="276" w:lineRule="auto"/>
        <w:jc w:val="both"/>
        <w:rPr>
          <w:rStyle w:val="Style3"/>
        </w:rPr>
      </w:pPr>
      <w:r w:rsidRPr="00163FC3">
        <w:rPr>
          <w:rStyle w:val="Style3"/>
        </w:rPr>
        <w:t>A safeg</w:t>
      </w:r>
      <w:r w:rsidRPr="00163FC3">
        <w:rPr>
          <w:rStyle w:val="Style3"/>
        </w:rPr>
        <w:t xml:space="preserve">uarding rota with a </w:t>
      </w:r>
      <w:r w:rsidR="00611BD0" w:rsidRPr="00163FC3">
        <w:rPr>
          <w:rStyle w:val="Style3"/>
        </w:rPr>
        <w:t>3-tier</w:t>
      </w:r>
      <w:r w:rsidRPr="00163FC3">
        <w:rPr>
          <w:rStyle w:val="Style3"/>
        </w:rPr>
        <w:t xml:space="preserve"> escalation process was established for use in the pandemic and is now being maintained</w:t>
      </w:r>
    </w:p>
    <w:p w14:paraId="191AF716" w14:textId="77777777" w:rsidR="0037766E" w:rsidRPr="00163FC3" w:rsidRDefault="00C415FC" w:rsidP="00115ECC">
      <w:pPr>
        <w:pStyle w:val="ListParagraph"/>
        <w:numPr>
          <w:ilvl w:val="0"/>
          <w:numId w:val="11"/>
        </w:numPr>
        <w:tabs>
          <w:tab w:val="center" w:pos="2970"/>
        </w:tabs>
        <w:spacing w:after="0" w:line="276" w:lineRule="auto"/>
        <w:jc w:val="both"/>
        <w:rPr>
          <w:rStyle w:val="Style3"/>
        </w:rPr>
      </w:pPr>
      <w:r w:rsidRPr="00163FC3">
        <w:rPr>
          <w:rStyle w:val="Style3"/>
        </w:rPr>
        <w:t>We have set up Trauma Informed Suicide awareness and Safeguarding Training</w:t>
      </w:r>
    </w:p>
    <w:p w14:paraId="3A85C4E2" w14:textId="77777777" w:rsidR="00E177AE" w:rsidRDefault="00E177AE" w:rsidP="00E177AE">
      <w:pPr>
        <w:spacing w:after="0"/>
        <w:jc w:val="both"/>
        <w:rPr>
          <w:rFonts w:ascii="Arial" w:hAnsi="Arial" w:cs="Arial"/>
        </w:rPr>
      </w:pPr>
    </w:p>
    <w:tbl>
      <w:tblPr>
        <w:tblStyle w:val="TableGrid"/>
        <w:tblW w:w="0" w:type="auto"/>
        <w:tblLook w:val="04A0" w:firstRow="1" w:lastRow="0" w:firstColumn="1" w:lastColumn="0" w:noHBand="0" w:noVBand="1"/>
      </w:tblPr>
      <w:tblGrid>
        <w:gridCol w:w="9016"/>
      </w:tblGrid>
      <w:tr w:rsidR="00A66AED" w14:paraId="5F00136F" w14:textId="77777777" w:rsidTr="00587723">
        <w:tc>
          <w:tcPr>
            <w:tcW w:w="9016" w:type="dxa"/>
          </w:tcPr>
          <w:p w14:paraId="38DEED4A" w14:textId="77777777" w:rsidR="00587723" w:rsidRPr="00587723" w:rsidRDefault="00C415FC" w:rsidP="00587723">
            <w:pPr>
              <w:spacing w:after="120"/>
              <w:jc w:val="both"/>
              <w:rPr>
                <w:rFonts w:ascii="Arial" w:hAnsi="Arial" w:cs="Arial"/>
                <w:b/>
                <w:i/>
                <w:color w:val="0070C0"/>
              </w:rPr>
            </w:pPr>
            <w:r w:rsidRPr="00587723">
              <w:rPr>
                <w:rFonts w:ascii="Arial" w:hAnsi="Arial" w:cs="Arial"/>
                <w:b/>
                <w:i/>
                <w:color w:val="0070C0"/>
              </w:rPr>
              <w:t>Case Study</w:t>
            </w:r>
          </w:p>
          <w:p w14:paraId="5B420BE5" w14:textId="77777777" w:rsidR="00587723" w:rsidRPr="00587723" w:rsidRDefault="00C415FC" w:rsidP="00587723">
            <w:pPr>
              <w:spacing w:after="120"/>
              <w:jc w:val="both"/>
              <w:rPr>
                <w:rFonts w:ascii="Arial" w:hAnsi="Arial" w:cs="Arial"/>
                <w:bCs/>
                <w:i/>
                <w:color w:val="0070C0"/>
              </w:rPr>
            </w:pPr>
            <w:r w:rsidRPr="00587723">
              <w:rPr>
                <w:rFonts w:ascii="Arial" w:hAnsi="Arial" w:cs="Arial"/>
                <w:bCs/>
                <w:i/>
                <w:color w:val="0070C0"/>
              </w:rPr>
              <w:t xml:space="preserve">This case study represents a fairly familiar </w:t>
            </w:r>
            <w:r w:rsidRPr="00587723">
              <w:rPr>
                <w:rFonts w:ascii="Arial" w:hAnsi="Arial" w:cs="Arial"/>
                <w:bCs/>
                <w:i/>
                <w:color w:val="0070C0"/>
              </w:rPr>
              <w:t>scenario where we may liaise with statutory service on behalf of a client or independently of them for the best outcome:</w:t>
            </w:r>
          </w:p>
          <w:p w14:paraId="0FCF2C22" w14:textId="77777777" w:rsidR="00587723" w:rsidRPr="00587723" w:rsidRDefault="00C415FC" w:rsidP="00587723">
            <w:pPr>
              <w:spacing w:after="120"/>
              <w:jc w:val="both"/>
              <w:rPr>
                <w:rFonts w:ascii="Arial" w:hAnsi="Arial" w:cs="Arial"/>
                <w:bCs/>
                <w:i/>
                <w:color w:val="0070C0"/>
              </w:rPr>
            </w:pPr>
            <w:r>
              <w:rPr>
                <w:rFonts w:ascii="Arial" w:hAnsi="Arial" w:cs="Arial"/>
                <w:bCs/>
                <w:i/>
                <w:color w:val="0070C0"/>
              </w:rPr>
              <w:t>C</w:t>
            </w:r>
            <w:r w:rsidRPr="00587723">
              <w:rPr>
                <w:rFonts w:ascii="Arial" w:hAnsi="Arial" w:cs="Arial"/>
                <w:bCs/>
                <w:i/>
                <w:color w:val="0070C0"/>
              </w:rPr>
              <w:t xml:space="preserve">lient </w:t>
            </w:r>
            <w:r>
              <w:rPr>
                <w:rFonts w:ascii="Arial" w:hAnsi="Arial" w:cs="Arial"/>
                <w:bCs/>
                <w:i/>
                <w:color w:val="0070C0"/>
              </w:rPr>
              <w:t>D</w:t>
            </w:r>
            <w:r w:rsidRPr="00587723">
              <w:rPr>
                <w:rFonts w:ascii="Arial" w:hAnsi="Arial" w:cs="Arial"/>
                <w:bCs/>
                <w:i/>
                <w:color w:val="0070C0"/>
              </w:rPr>
              <w:t xml:space="preserve"> presented last week as chaotic, with a black eye. Having said she had fallen but was also needing a food parcel, which was sup</w:t>
            </w:r>
            <w:r w:rsidRPr="00587723">
              <w:rPr>
                <w:rFonts w:ascii="Arial" w:hAnsi="Arial" w:cs="Arial"/>
                <w:bCs/>
                <w:i/>
                <w:color w:val="0070C0"/>
              </w:rPr>
              <w:t xml:space="preserve">ported. </w:t>
            </w:r>
          </w:p>
          <w:p w14:paraId="19DCC2F6" w14:textId="77777777" w:rsidR="00587723" w:rsidRPr="00587723" w:rsidRDefault="00C415FC" w:rsidP="00587723">
            <w:pPr>
              <w:spacing w:after="120"/>
              <w:jc w:val="both"/>
              <w:rPr>
                <w:rFonts w:ascii="Arial" w:hAnsi="Arial" w:cs="Arial"/>
                <w:bCs/>
                <w:i/>
                <w:color w:val="0070C0"/>
              </w:rPr>
            </w:pPr>
            <w:r w:rsidRPr="00587723">
              <w:rPr>
                <w:rFonts w:ascii="Arial" w:hAnsi="Arial" w:cs="Arial"/>
                <w:bCs/>
                <w:i/>
                <w:color w:val="0070C0"/>
              </w:rPr>
              <w:t>Later she then contacted to say she was upset wasn’t eating and didn’t want to be here and knew taking tablets would be easier, on asking if she had plans to commit suicide, she said she wasn’t sure, and she had no credit to phone her doctors as i</w:t>
            </w:r>
            <w:r w:rsidRPr="00587723">
              <w:rPr>
                <w:rFonts w:ascii="Arial" w:hAnsi="Arial" w:cs="Arial"/>
                <w:bCs/>
                <w:i/>
                <w:color w:val="0070C0"/>
              </w:rPr>
              <w:t xml:space="preserve">t kept using it all while she waited. </w:t>
            </w:r>
          </w:p>
          <w:p w14:paraId="45300A18" w14:textId="77777777" w:rsidR="00587723" w:rsidRPr="003802D0" w:rsidRDefault="00C415FC" w:rsidP="003802D0">
            <w:pPr>
              <w:spacing w:after="120"/>
              <w:jc w:val="both"/>
              <w:rPr>
                <w:rFonts w:ascii="Arial" w:hAnsi="Arial" w:cs="Arial"/>
                <w:bCs/>
                <w:i/>
                <w:color w:val="0070C0"/>
              </w:rPr>
            </w:pPr>
            <w:r w:rsidRPr="00587723">
              <w:rPr>
                <w:rFonts w:ascii="Arial" w:hAnsi="Arial" w:cs="Arial"/>
                <w:bCs/>
                <w:i/>
                <w:color w:val="0070C0"/>
              </w:rPr>
              <w:t xml:space="preserve">We asked if she wanted us to contact GP she said yes - we contacted them and d is well known to them and a telephone call was arranged for later, when we tried to ring back the phone was off and another call was made </w:t>
            </w:r>
            <w:r w:rsidRPr="00587723">
              <w:rPr>
                <w:rFonts w:ascii="Arial" w:hAnsi="Arial" w:cs="Arial"/>
                <w:bCs/>
                <w:i/>
                <w:color w:val="0070C0"/>
              </w:rPr>
              <w:t>saying she had had enough. As we couldn’t find out where she was at, we made a welfare check call with police - who checked and confirmed she was ok but also made a mental health referral and the GP spoke to her that day, on a follow up session this week t</w:t>
            </w:r>
            <w:r w:rsidRPr="00587723">
              <w:rPr>
                <w:rFonts w:ascii="Arial" w:hAnsi="Arial" w:cs="Arial"/>
                <w:bCs/>
                <w:i/>
                <w:color w:val="0070C0"/>
              </w:rPr>
              <w:t>he client said she was that day at her worse point but the help from LW that someone cares and now the GP is reviewing her medication and referring additional support she feels less likely to harm herself.</w:t>
            </w:r>
          </w:p>
        </w:tc>
      </w:tr>
    </w:tbl>
    <w:p w14:paraId="20F66590" w14:textId="77777777" w:rsidR="00587723" w:rsidRPr="00E177AE" w:rsidRDefault="00587723" w:rsidP="00E177AE">
      <w:pPr>
        <w:spacing w:after="0"/>
        <w:jc w:val="both"/>
        <w:rPr>
          <w:rFonts w:ascii="Arial" w:hAnsi="Arial" w:cs="Arial"/>
        </w:rPr>
      </w:pPr>
    </w:p>
    <w:p w14:paraId="27A30FCB" w14:textId="77777777" w:rsidR="001A26D5" w:rsidRDefault="001A26D5" w:rsidP="00E67E1A">
      <w:pPr>
        <w:pStyle w:val="Standard"/>
        <w:jc w:val="both"/>
        <w:rPr>
          <w:rFonts w:ascii="Arial" w:hAnsi="Arial" w:cs="Arial"/>
          <w:b/>
          <w:u w:val="single"/>
        </w:rPr>
      </w:pPr>
    </w:p>
    <w:p w14:paraId="35A1A75A" w14:textId="77777777" w:rsidR="00E67E1A" w:rsidRPr="00E0727B" w:rsidRDefault="00C415FC" w:rsidP="00E67E1A">
      <w:pPr>
        <w:pStyle w:val="Standard"/>
        <w:jc w:val="both"/>
        <w:rPr>
          <w:rFonts w:ascii="Arial" w:hAnsi="Arial" w:cs="Arial"/>
          <w:b/>
          <w:u w:val="single"/>
        </w:rPr>
      </w:pPr>
      <w:r w:rsidRPr="00E0727B">
        <w:rPr>
          <w:rFonts w:ascii="Arial" w:hAnsi="Arial" w:cs="Arial"/>
          <w:b/>
          <w:u w:val="single"/>
        </w:rPr>
        <w:t>Progress Housing Group (PHG)</w:t>
      </w:r>
    </w:p>
    <w:p w14:paraId="159E01E9" w14:textId="77777777" w:rsidR="00E67E1A" w:rsidRPr="0006197E" w:rsidRDefault="00E67E1A" w:rsidP="00E67E1A">
      <w:pPr>
        <w:pStyle w:val="Standard"/>
        <w:jc w:val="both"/>
        <w:rPr>
          <w:rFonts w:ascii="Arial" w:hAnsi="Arial" w:cs="Arial"/>
          <w:b/>
          <w:color w:val="FF0000"/>
          <w:sz w:val="22"/>
          <w:szCs w:val="22"/>
          <w:highlight w:val="yellow"/>
        </w:rPr>
      </w:pPr>
    </w:p>
    <w:p w14:paraId="69BC15CB" w14:textId="77777777" w:rsidR="0006288C" w:rsidRDefault="00C415FC" w:rsidP="004B426A">
      <w:pPr>
        <w:spacing w:after="0"/>
        <w:jc w:val="both"/>
        <w:rPr>
          <w:rFonts w:ascii="Arial" w:hAnsi="Arial" w:cs="Arial"/>
        </w:rPr>
      </w:pPr>
      <w:r w:rsidRPr="0006288C">
        <w:rPr>
          <w:rFonts w:ascii="Arial" w:hAnsi="Arial" w:cs="Arial"/>
        </w:rPr>
        <w:lastRenderedPageBreak/>
        <w:t xml:space="preserve">As well as being </w:t>
      </w:r>
      <w:r w:rsidRPr="0006288C">
        <w:rPr>
          <w:rFonts w:ascii="Arial" w:hAnsi="Arial" w:cs="Arial"/>
        </w:rPr>
        <w:t>a large provider of social housing in Lancashire, PHG is also one of the largest providers of supported housing accommodation in the country, helping people with a learning disability and /or /long term mental health conditions and autism live independentl</w:t>
      </w:r>
      <w:r w:rsidRPr="0006288C">
        <w:rPr>
          <w:rFonts w:ascii="Arial" w:hAnsi="Arial" w:cs="Arial"/>
        </w:rPr>
        <w:t>y in their own home with support.  PHG is a landlord and as such has a significant role to play in the lives of people who live in our properties.</w:t>
      </w:r>
    </w:p>
    <w:p w14:paraId="6F9CF7E4" w14:textId="77777777" w:rsidR="004B426A" w:rsidRPr="0006288C" w:rsidRDefault="004B426A" w:rsidP="004B426A">
      <w:pPr>
        <w:spacing w:after="0"/>
        <w:jc w:val="both"/>
        <w:rPr>
          <w:rFonts w:ascii="Arial" w:hAnsi="Arial" w:cs="Arial"/>
        </w:rPr>
      </w:pPr>
    </w:p>
    <w:p w14:paraId="73DEDC49" w14:textId="77777777" w:rsidR="0006288C" w:rsidRDefault="00C415FC" w:rsidP="004B426A">
      <w:pPr>
        <w:spacing w:after="0"/>
        <w:jc w:val="both"/>
        <w:rPr>
          <w:rFonts w:ascii="Arial" w:hAnsi="Arial" w:cs="Arial"/>
        </w:rPr>
      </w:pPr>
      <w:r w:rsidRPr="0006288C">
        <w:rPr>
          <w:rFonts w:ascii="Arial" w:hAnsi="Arial" w:cs="Arial"/>
        </w:rPr>
        <w:t>PHG has a key safeguarding role to play in keeping people safe, alongside colleagues in social care, health and the police as we are well placed to identify people with care and support needs, share information and work in partnership to co-ordinate respon</w:t>
      </w:r>
      <w:r w:rsidRPr="0006288C">
        <w:rPr>
          <w:rFonts w:ascii="Arial" w:hAnsi="Arial" w:cs="Arial"/>
        </w:rPr>
        <w:t xml:space="preserve">ses. </w:t>
      </w:r>
      <w:r w:rsidR="004B426A">
        <w:rPr>
          <w:rFonts w:ascii="Arial" w:hAnsi="Arial" w:cs="Arial"/>
        </w:rPr>
        <w:t xml:space="preserve"> </w:t>
      </w:r>
      <w:r w:rsidRPr="0006288C">
        <w:rPr>
          <w:rFonts w:ascii="Arial" w:hAnsi="Arial" w:cs="Arial"/>
        </w:rPr>
        <w:t xml:space="preserve">PHG also delivers Lifeline, telecare and emergency responder services across Lancashire keeping people safe and enabling them to live independently in their own homes. </w:t>
      </w:r>
    </w:p>
    <w:p w14:paraId="47B5E377" w14:textId="77777777" w:rsidR="004B426A" w:rsidRPr="0006288C" w:rsidRDefault="004B426A" w:rsidP="004B426A">
      <w:pPr>
        <w:spacing w:after="0"/>
        <w:jc w:val="both"/>
        <w:rPr>
          <w:rFonts w:ascii="Arial" w:hAnsi="Arial" w:cs="Arial"/>
        </w:rPr>
      </w:pPr>
    </w:p>
    <w:p w14:paraId="27E42B51" w14:textId="77777777" w:rsidR="0006288C" w:rsidRPr="004B426A" w:rsidRDefault="00C415FC" w:rsidP="004B426A">
      <w:pPr>
        <w:spacing w:after="0"/>
        <w:jc w:val="both"/>
        <w:rPr>
          <w:rFonts w:ascii="Arial" w:hAnsi="Arial" w:cs="Arial"/>
        </w:rPr>
      </w:pPr>
      <w:r w:rsidRPr="0006288C">
        <w:rPr>
          <w:rFonts w:ascii="Arial" w:hAnsi="Arial" w:cs="Arial"/>
        </w:rPr>
        <w:t xml:space="preserve">PHG is a representative on the </w:t>
      </w:r>
      <w:r w:rsidR="004B426A">
        <w:rPr>
          <w:rFonts w:ascii="Arial" w:hAnsi="Arial" w:cs="Arial"/>
        </w:rPr>
        <w:t>B</w:t>
      </w:r>
      <w:r w:rsidRPr="0006288C">
        <w:rPr>
          <w:rFonts w:ascii="Arial" w:hAnsi="Arial" w:cs="Arial"/>
        </w:rPr>
        <w:t>oard for all housing providers and as such commu</w:t>
      </w:r>
      <w:r w:rsidRPr="0006288C">
        <w:rPr>
          <w:rFonts w:ascii="Arial" w:hAnsi="Arial" w:cs="Arial"/>
        </w:rPr>
        <w:t>nicate</w:t>
      </w:r>
      <w:r w:rsidR="004B426A">
        <w:rPr>
          <w:rFonts w:ascii="Arial" w:hAnsi="Arial" w:cs="Arial"/>
        </w:rPr>
        <w:t>s</w:t>
      </w:r>
      <w:r w:rsidRPr="0006288C">
        <w:rPr>
          <w:rFonts w:ascii="Arial" w:hAnsi="Arial" w:cs="Arial"/>
        </w:rPr>
        <w:t xml:space="preserve"> out key messages from the Board</w:t>
      </w:r>
      <w:r w:rsidRPr="004B426A">
        <w:rPr>
          <w:rFonts w:ascii="Arial" w:hAnsi="Arial" w:cs="Arial"/>
        </w:rPr>
        <w:t xml:space="preserve">. </w:t>
      </w:r>
    </w:p>
    <w:p w14:paraId="775E8928" w14:textId="77777777" w:rsidR="00E67E1A" w:rsidRPr="0006197E" w:rsidRDefault="00E67E1A" w:rsidP="00E67E1A">
      <w:pPr>
        <w:pStyle w:val="Standard"/>
        <w:jc w:val="both"/>
        <w:rPr>
          <w:rFonts w:ascii="Arial" w:hAnsi="Arial" w:cs="Arial"/>
          <w:b/>
          <w:color w:val="FF0000"/>
          <w:sz w:val="22"/>
          <w:szCs w:val="22"/>
          <w:highlight w:val="yellow"/>
        </w:rPr>
      </w:pPr>
    </w:p>
    <w:p w14:paraId="00C0AF5B" w14:textId="77777777" w:rsidR="00E67E1A" w:rsidRPr="00126EFC" w:rsidRDefault="00C415FC" w:rsidP="00E67E1A">
      <w:pPr>
        <w:spacing w:after="120" w:line="240" w:lineRule="auto"/>
        <w:jc w:val="both"/>
        <w:rPr>
          <w:rFonts w:ascii="Arial" w:hAnsi="Arial" w:cs="Arial"/>
          <w:u w:val="single"/>
        </w:rPr>
      </w:pPr>
      <w:r w:rsidRPr="00126EFC">
        <w:rPr>
          <w:rFonts w:ascii="Arial" w:hAnsi="Arial" w:cs="Arial"/>
          <w:u w:val="single"/>
        </w:rPr>
        <w:t xml:space="preserve">Key Achievements in </w:t>
      </w:r>
      <w:r w:rsidR="00B93545" w:rsidRPr="00126EFC">
        <w:rPr>
          <w:rFonts w:ascii="Arial" w:hAnsi="Arial" w:cs="Arial"/>
          <w:u w:val="single"/>
        </w:rPr>
        <w:t>2020/21</w:t>
      </w:r>
    </w:p>
    <w:p w14:paraId="7B13F838" w14:textId="77777777" w:rsidR="00B93545" w:rsidRPr="00126EFC" w:rsidRDefault="00C415FC" w:rsidP="00115ECC">
      <w:pPr>
        <w:pStyle w:val="TableContents"/>
        <w:numPr>
          <w:ilvl w:val="0"/>
          <w:numId w:val="6"/>
        </w:numPr>
        <w:jc w:val="both"/>
        <w:rPr>
          <w:rFonts w:ascii="Arial" w:hAnsi="Arial" w:cs="Arial"/>
          <w:bCs/>
          <w:sz w:val="22"/>
          <w:szCs w:val="22"/>
        </w:rPr>
      </w:pPr>
      <w:r w:rsidRPr="00126EFC">
        <w:rPr>
          <w:rFonts w:ascii="Arial" w:hAnsi="Arial" w:cs="Arial"/>
          <w:bCs/>
          <w:sz w:val="22"/>
          <w:szCs w:val="22"/>
        </w:rPr>
        <w:t>Achieved an average of 96.6% compliance</w:t>
      </w:r>
      <w:r w:rsidR="00547BE2" w:rsidRPr="00126EFC">
        <w:rPr>
          <w:rFonts w:ascii="Arial" w:hAnsi="Arial" w:cs="Arial"/>
          <w:bCs/>
          <w:sz w:val="22"/>
          <w:szCs w:val="22"/>
        </w:rPr>
        <w:t xml:space="preserve"> (above target)</w:t>
      </w:r>
      <w:r w:rsidRPr="00126EFC">
        <w:rPr>
          <w:rFonts w:ascii="Arial" w:hAnsi="Arial" w:cs="Arial"/>
          <w:bCs/>
          <w:sz w:val="22"/>
          <w:szCs w:val="22"/>
        </w:rPr>
        <w:t xml:space="preserve"> in safeguarding adults and children mandatory training.</w:t>
      </w:r>
    </w:p>
    <w:p w14:paraId="48266518" w14:textId="77777777" w:rsidR="00B93545" w:rsidRPr="00126EFC" w:rsidRDefault="00C415FC" w:rsidP="00115ECC">
      <w:pPr>
        <w:pStyle w:val="TableContents"/>
        <w:numPr>
          <w:ilvl w:val="0"/>
          <w:numId w:val="6"/>
        </w:numPr>
        <w:jc w:val="both"/>
        <w:rPr>
          <w:rFonts w:ascii="Arial" w:hAnsi="Arial" w:cs="Arial"/>
          <w:bCs/>
          <w:sz w:val="22"/>
          <w:szCs w:val="22"/>
        </w:rPr>
      </w:pPr>
      <w:r w:rsidRPr="00126EFC">
        <w:rPr>
          <w:rFonts w:ascii="Arial" w:hAnsi="Arial" w:cs="Arial"/>
          <w:bCs/>
          <w:sz w:val="22"/>
          <w:szCs w:val="22"/>
        </w:rPr>
        <w:t xml:space="preserve">Increased number of safeguarding referrals on previous year (92 </w:t>
      </w:r>
      <w:r w:rsidRPr="00126EFC">
        <w:rPr>
          <w:rFonts w:ascii="Arial" w:hAnsi="Arial" w:cs="Arial"/>
          <w:bCs/>
          <w:sz w:val="22"/>
          <w:szCs w:val="22"/>
        </w:rPr>
        <w:t>referrals in 20/21 compared to 84 in 19/20).</w:t>
      </w:r>
    </w:p>
    <w:p w14:paraId="04012C8E" w14:textId="77777777" w:rsidR="00307EFD" w:rsidRPr="00126EFC" w:rsidRDefault="00C415FC" w:rsidP="00115ECC">
      <w:pPr>
        <w:pStyle w:val="TableContents"/>
        <w:numPr>
          <w:ilvl w:val="0"/>
          <w:numId w:val="6"/>
        </w:numPr>
        <w:jc w:val="both"/>
        <w:rPr>
          <w:rFonts w:ascii="Arial" w:hAnsi="Arial" w:cs="Arial"/>
          <w:bCs/>
          <w:sz w:val="22"/>
          <w:szCs w:val="22"/>
        </w:rPr>
      </w:pPr>
      <w:r w:rsidRPr="00126EFC">
        <w:rPr>
          <w:rFonts w:ascii="Arial" w:hAnsi="Arial" w:cs="Arial"/>
          <w:bCs/>
          <w:sz w:val="22"/>
          <w:szCs w:val="22"/>
        </w:rPr>
        <w:t xml:space="preserve">Set up a new website for our refuges and webchat service to support women and children escaping domestic abuse. </w:t>
      </w:r>
    </w:p>
    <w:p w14:paraId="3C16E71A" w14:textId="77777777" w:rsidR="00307EFD" w:rsidRPr="00126EFC" w:rsidRDefault="00C415FC" w:rsidP="00115ECC">
      <w:pPr>
        <w:pStyle w:val="TableContents"/>
        <w:numPr>
          <w:ilvl w:val="0"/>
          <w:numId w:val="6"/>
        </w:numPr>
        <w:jc w:val="both"/>
        <w:rPr>
          <w:rFonts w:ascii="Arial" w:hAnsi="Arial" w:cs="Arial"/>
          <w:bCs/>
          <w:sz w:val="22"/>
          <w:szCs w:val="22"/>
        </w:rPr>
      </w:pPr>
      <w:r w:rsidRPr="00126EFC">
        <w:rPr>
          <w:rFonts w:ascii="Arial" w:hAnsi="Arial" w:cs="Arial"/>
          <w:bCs/>
          <w:sz w:val="22"/>
          <w:szCs w:val="22"/>
        </w:rPr>
        <w:t>Intranet articles and posts during the year raising awareness of safeguarding</w:t>
      </w:r>
    </w:p>
    <w:p w14:paraId="55ACAE08" w14:textId="77777777" w:rsidR="007E7017" w:rsidRPr="005379D1" w:rsidRDefault="00C415FC" w:rsidP="00115ECC">
      <w:pPr>
        <w:pStyle w:val="TableContents"/>
        <w:numPr>
          <w:ilvl w:val="0"/>
          <w:numId w:val="6"/>
        </w:numPr>
        <w:autoSpaceDE w:val="0"/>
        <w:adjustRightInd w:val="0"/>
        <w:jc w:val="both"/>
        <w:rPr>
          <w:rFonts w:ascii="Arial" w:hAnsi="Arial" w:cs="Arial"/>
          <w:color w:val="031C2D"/>
        </w:rPr>
      </w:pPr>
      <w:r w:rsidRPr="005379D1">
        <w:rPr>
          <w:rFonts w:ascii="Arial" w:hAnsi="Arial" w:cs="Arial"/>
          <w:bCs/>
          <w:sz w:val="22"/>
          <w:szCs w:val="22"/>
        </w:rPr>
        <w:t xml:space="preserve">Staff are </w:t>
      </w:r>
      <w:r w:rsidRPr="005379D1">
        <w:rPr>
          <w:rFonts w:ascii="Arial" w:hAnsi="Arial" w:cs="Arial"/>
          <w:bCs/>
          <w:sz w:val="22"/>
          <w:szCs w:val="22"/>
        </w:rPr>
        <w:t>trained in safeguarding and work with a number of agencies to offer joint support when required, such as through MARAC and other multi agency Forums</w:t>
      </w:r>
    </w:p>
    <w:p w14:paraId="5C9D3DB9" w14:textId="77777777" w:rsidR="005379D1" w:rsidRPr="005379D1" w:rsidRDefault="005379D1" w:rsidP="005379D1">
      <w:pPr>
        <w:pStyle w:val="TableContents"/>
        <w:autoSpaceDE w:val="0"/>
        <w:adjustRightInd w:val="0"/>
        <w:ind w:left="360"/>
        <w:jc w:val="both"/>
        <w:rPr>
          <w:rFonts w:ascii="Arial" w:hAnsi="Arial" w:cs="Arial"/>
          <w:color w:val="031C2D"/>
        </w:rPr>
      </w:pPr>
    </w:p>
    <w:p w14:paraId="1755D3BA" w14:textId="77777777" w:rsidR="000A720E" w:rsidRPr="00B54C9A" w:rsidRDefault="000A720E" w:rsidP="000A720E">
      <w:pPr>
        <w:autoSpaceDE w:val="0"/>
        <w:autoSpaceDN w:val="0"/>
        <w:adjustRightInd w:val="0"/>
        <w:spacing w:after="0" w:line="240" w:lineRule="auto"/>
        <w:jc w:val="both"/>
        <w:rPr>
          <w:rFonts w:ascii="Arial" w:hAnsi="Arial" w:cs="Arial"/>
          <w:color w:val="031C2D"/>
        </w:rPr>
      </w:pPr>
    </w:p>
    <w:p w14:paraId="52A8412A" w14:textId="77777777" w:rsidR="00A61B52" w:rsidRPr="00E066ED" w:rsidRDefault="00C415FC" w:rsidP="00115ECC">
      <w:pPr>
        <w:pStyle w:val="ListParagraph"/>
        <w:numPr>
          <w:ilvl w:val="0"/>
          <w:numId w:val="3"/>
        </w:numPr>
        <w:autoSpaceDE w:val="0"/>
        <w:autoSpaceDN w:val="0"/>
        <w:adjustRightInd w:val="0"/>
        <w:spacing w:after="0" w:line="240" w:lineRule="auto"/>
        <w:ind w:left="714" w:hanging="357"/>
        <w:jc w:val="both"/>
        <w:rPr>
          <w:rFonts w:ascii="Arial" w:hAnsi="Arial" w:cs="Arial"/>
          <w:b/>
          <w:color w:val="031C2D"/>
          <w:sz w:val="24"/>
          <w:szCs w:val="24"/>
        </w:rPr>
      </w:pPr>
      <w:r>
        <w:rPr>
          <w:rFonts w:ascii="Arial" w:hAnsi="Arial" w:cs="Arial"/>
          <w:b/>
          <w:color w:val="031C2D"/>
          <w:sz w:val="24"/>
          <w:szCs w:val="24"/>
        </w:rPr>
        <w:t xml:space="preserve">BOARD PRIORITIES </w:t>
      </w:r>
      <w:r w:rsidR="00D22BAE">
        <w:rPr>
          <w:rFonts w:ascii="Arial" w:hAnsi="Arial" w:cs="Arial"/>
          <w:b/>
          <w:color w:val="031C2D"/>
          <w:sz w:val="24"/>
          <w:szCs w:val="24"/>
        </w:rPr>
        <w:t>2021-22</w:t>
      </w:r>
      <w:r>
        <w:rPr>
          <w:rFonts w:ascii="Arial" w:hAnsi="Arial" w:cs="Arial"/>
          <w:b/>
          <w:color w:val="031C2D"/>
          <w:sz w:val="24"/>
          <w:szCs w:val="24"/>
        </w:rPr>
        <w:t xml:space="preserve"> </w:t>
      </w:r>
    </w:p>
    <w:p w14:paraId="1BD8C3BF" w14:textId="77777777" w:rsidR="00A61B52" w:rsidRDefault="00A61B52" w:rsidP="001D182C">
      <w:pPr>
        <w:spacing w:after="0" w:line="240" w:lineRule="auto"/>
        <w:jc w:val="both"/>
        <w:rPr>
          <w:rFonts w:ascii="Arial" w:hAnsi="Arial" w:cs="Arial"/>
          <w:b/>
          <w:u w:val="single"/>
        </w:rPr>
      </w:pPr>
    </w:p>
    <w:p w14:paraId="65DA47E8" w14:textId="77777777" w:rsidR="00FE7866" w:rsidRPr="007972A1" w:rsidRDefault="00C415FC" w:rsidP="00115ECC">
      <w:pPr>
        <w:pStyle w:val="ListParagraph"/>
        <w:numPr>
          <w:ilvl w:val="1"/>
          <w:numId w:val="4"/>
        </w:numPr>
        <w:spacing w:after="0" w:line="240" w:lineRule="auto"/>
        <w:jc w:val="both"/>
        <w:rPr>
          <w:rFonts w:ascii="Arial" w:hAnsi="Arial" w:cs="Arial"/>
          <w:sz w:val="24"/>
          <w:szCs w:val="24"/>
        </w:rPr>
      </w:pPr>
      <w:r>
        <w:rPr>
          <w:rFonts w:ascii="Arial" w:hAnsi="Arial" w:cs="Arial"/>
          <w:sz w:val="24"/>
          <w:szCs w:val="24"/>
        </w:rPr>
        <w:t>Covid</w:t>
      </w:r>
      <w:r w:rsidR="00284129" w:rsidRPr="007972A1">
        <w:rPr>
          <w:rFonts w:ascii="Arial" w:hAnsi="Arial" w:cs="Arial"/>
          <w:sz w:val="24"/>
          <w:szCs w:val="24"/>
        </w:rPr>
        <w:t>-19</w:t>
      </w:r>
      <w:r w:rsidRPr="007972A1">
        <w:rPr>
          <w:rFonts w:ascii="Arial" w:hAnsi="Arial" w:cs="Arial"/>
          <w:sz w:val="24"/>
          <w:szCs w:val="24"/>
        </w:rPr>
        <w:t xml:space="preserve"> – Restoration and Recovery (Short term) </w:t>
      </w:r>
    </w:p>
    <w:p w14:paraId="0205811A" w14:textId="77777777" w:rsidR="00FE7866" w:rsidRPr="007972A1" w:rsidRDefault="00C415FC" w:rsidP="00115ECC">
      <w:pPr>
        <w:pStyle w:val="ListParagraph"/>
        <w:numPr>
          <w:ilvl w:val="1"/>
          <w:numId w:val="4"/>
        </w:numPr>
        <w:spacing w:after="0" w:line="240" w:lineRule="auto"/>
        <w:jc w:val="both"/>
        <w:rPr>
          <w:rFonts w:ascii="Arial" w:hAnsi="Arial" w:cs="Arial"/>
          <w:sz w:val="24"/>
          <w:szCs w:val="24"/>
        </w:rPr>
      </w:pPr>
      <w:r w:rsidRPr="007972A1">
        <w:rPr>
          <w:rFonts w:ascii="Arial" w:hAnsi="Arial" w:cs="Arial"/>
          <w:sz w:val="24"/>
          <w:szCs w:val="24"/>
        </w:rPr>
        <w:t>Mental Health</w:t>
      </w:r>
    </w:p>
    <w:p w14:paraId="2836728D" w14:textId="77777777" w:rsidR="00FE7866" w:rsidRPr="007972A1" w:rsidRDefault="00C415FC" w:rsidP="00115ECC">
      <w:pPr>
        <w:pStyle w:val="ListParagraph"/>
        <w:numPr>
          <w:ilvl w:val="1"/>
          <w:numId w:val="4"/>
        </w:numPr>
        <w:spacing w:after="0" w:line="240" w:lineRule="auto"/>
        <w:jc w:val="both"/>
        <w:rPr>
          <w:rFonts w:ascii="Arial" w:hAnsi="Arial" w:cs="Arial"/>
          <w:sz w:val="24"/>
          <w:szCs w:val="24"/>
        </w:rPr>
      </w:pPr>
      <w:r w:rsidRPr="007972A1">
        <w:rPr>
          <w:rFonts w:ascii="Arial" w:hAnsi="Arial" w:cs="Arial"/>
          <w:sz w:val="24"/>
          <w:szCs w:val="24"/>
        </w:rPr>
        <w:t>Domestic Abuse</w:t>
      </w:r>
    </w:p>
    <w:p w14:paraId="4BD5563A" w14:textId="77777777" w:rsidR="00FE7866" w:rsidRPr="007972A1" w:rsidRDefault="00C415FC" w:rsidP="00115ECC">
      <w:pPr>
        <w:pStyle w:val="ListParagraph"/>
        <w:numPr>
          <w:ilvl w:val="1"/>
          <w:numId w:val="4"/>
        </w:numPr>
        <w:spacing w:after="0" w:line="240" w:lineRule="auto"/>
        <w:jc w:val="both"/>
        <w:rPr>
          <w:rFonts w:ascii="Arial" w:hAnsi="Arial" w:cs="Arial"/>
          <w:sz w:val="24"/>
          <w:szCs w:val="24"/>
        </w:rPr>
      </w:pPr>
      <w:r w:rsidRPr="007972A1">
        <w:rPr>
          <w:rFonts w:ascii="Arial" w:hAnsi="Arial" w:cs="Arial"/>
          <w:sz w:val="24"/>
          <w:szCs w:val="24"/>
        </w:rPr>
        <w:t>Self-neglect</w:t>
      </w:r>
    </w:p>
    <w:p w14:paraId="5259D918" w14:textId="77777777" w:rsidR="00A61B52" w:rsidRPr="007972A1" w:rsidRDefault="00C415FC" w:rsidP="00115ECC">
      <w:pPr>
        <w:pStyle w:val="ListParagraph"/>
        <w:numPr>
          <w:ilvl w:val="1"/>
          <w:numId w:val="4"/>
        </w:numPr>
        <w:spacing w:after="0" w:line="240" w:lineRule="auto"/>
        <w:jc w:val="both"/>
        <w:rPr>
          <w:rFonts w:ascii="Arial" w:hAnsi="Arial" w:cs="Arial"/>
          <w:sz w:val="24"/>
          <w:szCs w:val="24"/>
        </w:rPr>
      </w:pPr>
      <w:r w:rsidRPr="007972A1">
        <w:rPr>
          <w:rFonts w:ascii="Arial" w:hAnsi="Arial" w:cs="Arial"/>
          <w:sz w:val="24"/>
          <w:szCs w:val="24"/>
        </w:rPr>
        <w:t>‘</w:t>
      </w:r>
      <w:r w:rsidR="00FE7866" w:rsidRPr="007972A1">
        <w:rPr>
          <w:rFonts w:ascii="Arial" w:hAnsi="Arial" w:cs="Arial"/>
          <w:sz w:val="24"/>
          <w:szCs w:val="24"/>
        </w:rPr>
        <w:t>Voice</w:t>
      </w:r>
      <w:r w:rsidRPr="007972A1">
        <w:rPr>
          <w:rFonts w:ascii="Arial" w:hAnsi="Arial" w:cs="Arial"/>
          <w:sz w:val="24"/>
          <w:szCs w:val="24"/>
        </w:rPr>
        <w:t>’</w:t>
      </w:r>
      <w:r w:rsidR="00FE7866" w:rsidRPr="007972A1">
        <w:rPr>
          <w:rFonts w:ascii="Arial" w:hAnsi="Arial" w:cs="Arial"/>
          <w:sz w:val="24"/>
          <w:szCs w:val="24"/>
        </w:rPr>
        <w:t xml:space="preserve"> </w:t>
      </w:r>
      <w:r w:rsidRPr="007972A1">
        <w:rPr>
          <w:rFonts w:ascii="Arial" w:hAnsi="Arial" w:cs="Arial"/>
          <w:sz w:val="24"/>
          <w:szCs w:val="24"/>
        </w:rPr>
        <w:t>Making Safeguarding Personal (MSP)</w:t>
      </w:r>
    </w:p>
    <w:p w14:paraId="5BEA4861" w14:textId="77777777" w:rsidR="00FE7866" w:rsidRPr="00B54C9A" w:rsidRDefault="00FE7866" w:rsidP="001D182C">
      <w:pPr>
        <w:spacing w:after="0" w:line="240" w:lineRule="auto"/>
        <w:jc w:val="both"/>
        <w:rPr>
          <w:rFonts w:ascii="Arial" w:hAnsi="Arial" w:cs="Arial"/>
          <w:i/>
          <w:color w:val="0070C0"/>
        </w:rPr>
      </w:pPr>
    </w:p>
    <w:sectPr w:rsidR="00FE7866" w:rsidRPr="00B54C9A">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DD37" w14:textId="77777777" w:rsidR="00000000" w:rsidRDefault="00C415FC">
      <w:pPr>
        <w:spacing w:after="0" w:line="240" w:lineRule="auto"/>
      </w:pPr>
      <w:r>
        <w:separator/>
      </w:r>
    </w:p>
  </w:endnote>
  <w:endnote w:type="continuationSeparator" w:id="0">
    <w:p w14:paraId="12651411" w14:textId="77777777" w:rsidR="00000000" w:rsidRDefault="00C4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DFB1" w14:textId="77777777" w:rsidR="00283E53" w:rsidRDefault="00283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45354"/>
      <w:docPartObj>
        <w:docPartGallery w:val="Page Numbers (Bottom of Page)"/>
        <w:docPartUnique/>
      </w:docPartObj>
    </w:sdtPr>
    <w:sdtEndPr>
      <w:rPr>
        <w:noProof/>
      </w:rPr>
    </w:sdtEndPr>
    <w:sdtContent>
      <w:p w14:paraId="5FBC9EF4" w14:textId="77777777" w:rsidR="00E67E1A" w:rsidRDefault="00C415FC" w:rsidP="00ED20C2">
        <w:pPr>
          <w:pStyle w:val="Footer"/>
          <w:jc w:val="right"/>
        </w:pPr>
        <w:r>
          <w:fldChar w:fldCharType="begin"/>
        </w:r>
        <w:r>
          <w:instrText xml:space="preserve"> PAGE   \* MERGEFORMAT </w:instrText>
        </w:r>
        <w:r>
          <w:fldChar w:fldCharType="separate"/>
        </w:r>
        <w:r w:rsidR="00160195">
          <w:rPr>
            <w:noProof/>
          </w:rPr>
          <w:t>1</w:t>
        </w:r>
        <w:r>
          <w:rPr>
            <w:noProof/>
          </w:rPr>
          <w:fldChar w:fldCharType="end"/>
        </w:r>
      </w:p>
    </w:sdtContent>
  </w:sdt>
  <w:p w14:paraId="622ADE31" w14:textId="77777777" w:rsidR="00E67E1A" w:rsidRDefault="00E67E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F4A5" w14:textId="77777777" w:rsidR="00283E53" w:rsidRDefault="00283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666DA" w14:textId="77777777" w:rsidR="00942D41" w:rsidRDefault="00C415FC" w:rsidP="00276837">
      <w:pPr>
        <w:spacing w:after="0" w:line="240" w:lineRule="auto"/>
      </w:pPr>
      <w:r>
        <w:separator/>
      </w:r>
    </w:p>
  </w:footnote>
  <w:footnote w:type="continuationSeparator" w:id="0">
    <w:p w14:paraId="7D7F4120" w14:textId="77777777" w:rsidR="00942D41" w:rsidRDefault="00C415FC" w:rsidP="00276837">
      <w:pPr>
        <w:spacing w:after="0" w:line="240" w:lineRule="auto"/>
      </w:pPr>
      <w:r>
        <w:continuationSeparator/>
      </w:r>
    </w:p>
  </w:footnote>
  <w:footnote w:id="1">
    <w:p w14:paraId="150AEEC9" w14:textId="77777777" w:rsidR="00E67E1A" w:rsidRDefault="00C415FC" w:rsidP="00276837">
      <w:pPr>
        <w:pStyle w:val="FootnoteText"/>
      </w:pPr>
      <w:r>
        <w:rPr>
          <w:rStyle w:val="FootnoteReference"/>
        </w:rPr>
        <w:footnoteRef/>
      </w:r>
      <w:r>
        <w:t xml:space="preserve"> The shire county area of Lancashire includes the 12 districts of Burnley, Chorley, Fylde, Hyndburn, Lancaster, Pendle, Preston, Ribble Valley, Rossendale, South Ribble, West Lancashire and Wyre</w:t>
      </w:r>
    </w:p>
    <w:p w14:paraId="5F7753BC" w14:textId="77777777" w:rsidR="00E67E1A" w:rsidRDefault="00E67E1A" w:rsidP="00276837">
      <w:pPr>
        <w:pStyle w:val="FootnoteText"/>
      </w:pPr>
    </w:p>
  </w:footnote>
  <w:footnote w:id="2">
    <w:p w14:paraId="7FD42E68" w14:textId="77777777" w:rsidR="00E67E1A" w:rsidRDefault="00C415FC" w:rsidP="00276837">
      <w:pPr>
        <w:pStyle w:val="FootnoteText"/>
      </w:pPr>
      <w:r>
        <w:rPr>
          <w:rStyle w:val="FootnoteReference"/>
        </w:rPr>
        <w:footnoteRef/>
      </w:r>
      <w:r>
        <w:t xml:space="preserve"> 20</w:t>
      </w:r>
      <w:r w:rsidR="00202DC4">
        <w:t>20</w:t>
      </w:r>
      <w:r>
        <w:t xml:space="preserve"> mid-year population estimates most recently available</w:t>
      </w:r>
      <w:r>
        <w:t xml:space="preserve"> data</w:t>
      </w:r>
    </w:p>
  </w:footnote>
  <w:footnote w:id="3">
    <w:p w14:paraId="0A054731" w14:textId="77777777" w:rsidR="00E67E1A" w:rsidRDefault="00C415FC" w:rsidP="00276837">
      <w:pPr>
        <w:pStyle w:val="FootnoteText"/>
      </w:pPr>
      <w:r>
        <w:rPr>
          <w:rStyle w:val="FootnoteReference"/>
        </w:rPr>
        <w:footnoteRef/>
      </w:r>
      <w:r>
        <w:t xml:space="preserve"> Map image sourced from Lancashire Insight webpage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AB85" w14:textId="77777777" w:rsidR="00283E53" w:rsidRDefault="00283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67189071"/>
      <w:docPartObj>
        <w:docPartGallery w:val="Watermarks"/>
        <w:docPartUnique/>
      </w:docPartObj>
    </w:sdtPr>
    <w:sdtEndPr/>
    <w:sdtContent>
      <w:p w14:paraId="52FD0E07" w14:textId="77777777" w:rsidR="00E67E1A" w:rsidRPr="00F46769" w:rsidRDefault="00C415FC">
        <w:pPr>
          <w:pStyle w:val="Header"/>
          <w:rPr>
            <w:rFonts w:ascii="Arial" w:hAnsi="Arial" w:cs="Arial"/>
          </w:rPr>
        </w:pPr>
        <w:r>
          <w:rPr>
            <w:rFonts w:ascii="Arial" w:hAnsi="Arial" w:cs="Arial"/>
            <w:noProof/>
          </w:rPr>
          <w:pict w14:anchorId="367DD9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BE70" w14:textId="77777777" w:rsidR="00283E53" w:rsidRDefault="00283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583"/>
    <w:multiLevelType w:val="hybridMultilevel"/>
    <w:tmpl w:val="D7BCF9C2"/>
    <w:lvl w:ilvl="0" w:tplc="A2842268">
      <w:start w:val="1"/>
      <w:numFmt w:val="bullet"/>
      <w:lvlText w:val=""/>
      <w:lvlJc w:val="left"/>
      <w:pPr>
        <w:ind w:left="720" w:hanging="360"/>
      </w:pPr>
      <w:rPr>
        <w:rFonts w:ascii="Symbol" w:hAnsi="Symbol" w:hint="default"/>
      </w:rPr>
    </w:lvl>
    <w:lvl w:ilvl="1" w:tplc="6E648348" w:tentative="1">
      <w:start w:val="1"/>
      <w:numFmt w:val="bullet"/>
      <w:lvlText w:val="o"/>
      <w:lvlJc w:val="left"/>
      <w:pPr>
        <w:ind w:left="1440" w:hanging="360"/>
      </w:pPr>
      <w:rPr>
        <w:rFonts w:ascii="Courier New" w:hAnsi="Courier New" w:cs="Courier New" w:hint="default"/>
      </w:rPr>
    </w:lvl>
    <w:lvl w:ilvl="2" w:tplc="CF6018C2" w:tentative="1">
      <w:start w:val="1"/>
      <w:numFmt w:val="bullet"/>
      <w:lvlText w:val=""/>
      <w:lvlJc w:val="left"/>
      <w:pPr>
        <w:ind w:left="2160" w:hanging="360"/>
      </w:pPr>
      <w:rPr>
        <w:rFonts w:ascii="Wingdings" w:hAnsi="Wingdings" w:hint="default"/>
      </w:rPr>
    </w:lvl>
    <w:lvl w:ilvl="3" w:tplc="4866ED5C" w:tentative="1">
      <w:start w:val="1"/>
      <w:numFmt w:val="bullet"/>
      <w:lvlText w:val=""/>
      <w:lvlJc w:val="left"/>
      <w:pPr>
        <w:ind w:left="2880" w:hanging="360"/>
      </w:pPr>
      <w:rPr>
        <w:rFonts w:ascii="Symbol" w:hAnsi="Symbol" w:hint="default"/>
      </w:rPr>
    </w:lvl>
    <w:lvl w:ilvl="4" w:tplc="9202CCF6" w:tentative="1">
      <w:start w:val="1"/>
      <w:numFmt w:val="bullet"/>
      <w:lvlText w:val="o"/>
      <w:lvlJc w:val="left"/>
      <w:pPr>
        <w:ind w:left="3600" w:hanging="360"/>
      </w:pPr>
      <w:rPr>
        <w:rFonts w:ascii="Courier New" w:hAnsi="Courier New" w:cs="Courier New" w:hint="default"/>
      </w:rPr>
    </w:lvl>
    <w:lvl w:ilvl="5" w:tplc="949232D2" w:tentative="1">
      <w:start w:val="1"/>
      <w:numFmt w:val="bullet"/>
      <w:lvlText w:val=""/>
      <w:lvlJc w:val="left"/>
      <w:pPr>
        <w:ind w:left="4320" w:hanging="360"/>
      </w:pPr>
      <w:rPr>
        <w:rFonts w:ascii="Wingdings" w:hAnsi="Wingdings" w:hint="default"/>
      </w:rPr>
    </w:lvl>
    <w:lvl w:ilvl="6" w:tplc="0B065EAA" w:tentative="1">
      <w:start w:val="1"/>
      <w:numFmt w:val="bullet"/>
      <w:lvlText w:val=""/>
      <w:lvlJc w:val="left"/>
      <w:pPr>
        <w:ind w:left="5040" w:hanging="360"/>
      </w:pPr>
      <w:rPr>
        <w:rFonts w:ascii="Symbol" w:hAnsi="Symbol" w:hint="default"/>
      </w:rPr>
    </w:lvl>
    <w:lvl w:ilvl="7" w:tplc="12F47950" w:tentative="1">
      <w:start w:val="1"/>
      <w:numFmt w:val="bullet"/>
      <w:lvlText w:val="o"/>
      <w:lvlJc w:val="left"/>
      <w:pPr>
        <w:ind w:left="5760" w:hanging="360"/>
      </w:pPr>
      <w:rPr>
        <w:rFonts w:ascii="Courier New" w:hAnsi="Courier New" w:cs="Courier New" w:hint="default"/>
      </w:rPr>
    </w:lvl>
    <w:lvl w:ilvl="8" w:tplc="78163E3E" w:tentative="1">
      <w:start w:val="1"/>
      <w:numFmt w:val="bullet"/>
      <w:lvlText w:val=""/>
      <w:lvlJc w:val="left"/>
      <w:pPr>
        <w:ind w:left="6480" w:hanging="360"/>
      </w:pPr>
      <w:rPr>
        <w:rFonts w:ascii="Wingdings" w:hAnsi="Wingdings" w:hint="default"/>
      </w:rPr>
    </w:lvl>
  </w:abstractNum>
  <w:abstractNum w:abstractNumId="1" w15:restartNumberingAfterBreak="0">
    <w:nsid w:val="079E6F7B"/>
    <w:multiLevelType w:val="hybridMultilevel"/>
    <w:tmpl w:val="345648A2"/>
    <w:lvl w:ilvl="0" w:tplc="5D2CD302">
      <w:start w:val="1"/>
      <w:numFmt w:val="bullet"/>
      <w:lvlText w:val=""/>
      <w:lvlJc w:val="left"/>
      <w:pPr>
        <w:ind w:left="720" w:hanging="360"/>
      </w:pPr>
      <w:rPr>
        <w:rFonts w:ascii="Symbol" w:hAnsi="Symbol" w:hint="default"/>
      </w:rPr>
    </w:lvl>
    <w:lvl w:ilvl="1" w:tplc="B3649070" w:tentative="1">
      <w:start w:val="1"/>
      <w:numFmt w:val="bullet"/>
      <w:lvlText w:val="o"/>
      <w:lvlJc w:val="left"/>
      <w:pPr>
        <w:ind w:left="1440" w:hanging="360"/>
      </w:pPr>
      <w:rPr>
        <w:rFonts w:ascii="Courier New" w:hAnsi="Courier New" w:cs="Courier New" w:hint="default"/>
      </w:rPr>
    </w:lvl>
    <w:lvl w:ilvl="2" w:tplc="980C9E92" w:tentative="1">
      <w:start w:val="1"/>
      <w:numFmt w:val="bullet"/>
      <w:lvlText w:val=""/>
      <w:lvlJc w:val="left"/>
      <w:pPr>
        <w:ind w:left="2160" w:hanging="360"/>
      </w:pPr>
      <w:rPr>
        <w:rFonts w:ascii="Wingdings" w:hAnsi="Wingdings" w:hint="default"/>
      </w:rPr>
    </w:lvl>
    <w:lvl w:ilvl="3" w:tplc="CFD0FC26" w:tentative="1">
      <w:start w:val="1"/>
      <w:numFmt w:val="bullet"/>
      <w:lvlText w:val=""/>
      <w:lvlJc w:val="left"/>
      <w:pPr>
        <w:ind w:left="2880" w:hanging="360"/>
      </w:pPr>
      <w:rPr>
        <w:rFonts w:ascii="Symbol" w:hAnsi="Symbol" w:hint="default"/>
      </w:rPr>
    </w:lvl>
    <w:lvl w:ilvl="4" w:tplc="07C46D3A" w:tentative="1">
      <w:start w:val="1"/>
      <w:numFmt w:val="bullet"/>
      <w:lvlText w:val="o"/>
      <w:lvlJc w:val="left"/>
      <w:pPr>
        <w:ind w:left="3600" w:hanging="360"/>
      </w:pPr>
      <w:rPr>
        <w:rFonts w:ascii="Courier New" w:hAnsi="Courier New" w:cs="Courier New" w:hint="default"/>
      </w:rPr>
    </w:lvl>
    <w:lvl w:ilvl="5" w:tplc="ABE63E24" w:tentative="1">
      <w:start w:val="1"/>
      <w:numFmt w:val="bullet"/>
      <w:lvlText w:val=""/>
      <w:lvlJc w:val="left"/>
      <w:pPr>
        <w:ind w:left="4320" w:hanging="360"/>
      </w:pPr>
      <w:rPr>
        <w:rFonts w:ascii="Wingdings" w:hAnsi="Wingdings" w:hint="default"/>
      </w:rPr>
    </w:lvl>
    <w:lvl w:ilvl="6" w:tplc="375C4B86" w:tentative="1">
      <w:start w:val="1"/>
      <w:numFmt w:val="bullet"/>
      <w:lvlText w:val=""/>
      <w:lvlJc w:val="left"/>
      <w:pPr>
        <w:ind w:left="5040" w:hanging="360"/>
      </w:pPr>
      <w:rPr>
        <w:rFonts w:ascii="Symbol" w:hAnsi="Symbol" w:hint="default"/>
      </w:rPr>
    </w:lvl>
    <w:lvl w:ilvl="7" w:tplc="DB7A6612" w:tentative="1">
      <w:start w:val="1"/>
      <w:numFmt w:val="bullet"/>
      <w:lvlText w:val="o"/>
      <w:lvlJc w:val="left"/>
      <w:pPr>
        <w:ind w:left="5760" w:hanging="360"/>
      </w:pPr>
      <w:rPr>
        <w:rFonts w:ascii="Courier New" w:hAnsi="Courier New" w:cs="Courier New" w:hint="default"/>
      </w:rPr>
    </w:lvl>
    <w:lvl w:ilvl="8" w:tplc="442A9546" w:tentative="1">
      <w:start w:val="1"/>
      <w:numFmt w:val="bullet"/>
      <w:lvlText w:val=""/>
      <w:lvlJc w:val="left"/>
      <w:pPr>
        <w:ind w:left="6480" w:hanging="360"/>
      </w:pPr>
      <w:rPr>
        <w:rFonts w:ascii="Wingdings" w:hAnsi="Wingdings" w:hint="default"/>
      </w:rPr>
    </w:lvl>
  </w:abstractNum>
  <w:abstractNum w:abstractNumId="2" w15:restartNumberingAfterBreak="0">
    <w:nsid w:val="16A6260E"/>
    <w:multiLevelType w:val="hybridMultilevel"/>
    <w:tmpl w:val="34AAA3F4"/>
    <w:lvl w:ilvl="0" w:tplc="529A5338">
      <w:start w:val="1"/>
      <w:numFmt w:val="bullet"/>
      <w:lvlText w:val=""/>
      <w:lvlJc w:val="left"/>
      <w:pPr>
        <w:ind w:left="720" w:hanging="360"/>
      </w:pPr>
      <w:rPr>
        <w:rFonts w:ascii="Symbol" w:hAnsi="Symbol" w:hint="default"/>
      </w:rPr>
    </w:lvl>
    <w:lvl w:ilvl="1" w:tplc="01E05598" w:tentative="1">
      <w:start w:val="1"/>
      <w:numFmt w:val="bullet"/>
      <w:lvlText w:val="o"/>
      <w:lvlJc w:val="left"/>
      <w:pPr>
        <w:ind w:left="1440" w:hanging="360"/>
      </w:pPr>
      <w:rPr>
        <w:rFonts w:ascii="Courier New" w:hAnsi="Courier New" w:cs="Courier New" w:hint="default"/>
      </w:rPr>
    </w:lvl>
    <w:lvl w:ilvl="2" w:tplc="3C4222D8" w:tentative="1">
      <w:start w:val="1"/>
      <w:numFmt w:val="bullet"/>
      <w:lvlText w:val=""/>
      <w:lvlJc w:val="left"/>
      <w:pPr>
        <w:ind w:left="2160" w:hanging="360"/>
      </w:pPr>
      <w:rPr>
        <w:rFonts w:ascii="Wingdings" w:hAnsi="Wingdings" w:hint="default"/>
      </w:rPr>
    </w:lvl>
    <w:lvl w:ilvl="3" w:tplc="2236C256" w:tentative="1">
      <w:start w:val="1"/>
      <w:numFmt w:val="bullet"/>
      <w:lvlText w:val=""/>
      <w:lvlJc w:val="left"/>
      <w:pPr>
        <w:ind w:left="2880" w:hanging="360"/>
      </w:pPr>
      <w:rPr>
        <w:rFonts w:ascii="Symbol" w:hAnsi="Symbol" w:hint="default"/>
      </w:rPr>
    </w:lvl>
    <w:lvl w:ilvl="4" w:tplc="1966E622" w:tentative="1">
      <w:start w:val="1"/>
      <w:numFmt w:val="bullet"/>
      <w:lvlText w:val="o"/>
      <w:lvlJc w:val="left"/>
      <w:pPr>
        <w:ind w:left="3600" w:hanging="360"/>
      </w:pPr>
      <w:rPr>
        <w:rFonts w:ascii="Courier New" w:hAnsi="Courier New" w:cs="Courier New" w:hint="default"/>
      </w:rPr>
    </w:lvl>
    <w:lvl w:ilvl="5" w:tplc="3AA4EEDE" w:tentative="1">
      <w:start w:val="1"/>
      <w:numFmt w:val="bullet"/>
      <w:lvlText w:val=""/>
      <w:lvlJc w:val="left"/>
      <w:pPr>
        <w:ind w:left="4320" w:hanging="360"/>
      </w:pPr>
      <w:rPr>
        <w:rFonts w:ascii="Wingdings" w:hAnsi="Wingdings" w:hint="default"/>
      </w:rPr>
    </w:lvl>
    <w:lvl w:ilvl="6" w:tplc="56EE4670" w:tentative="1">
      <w:start w:val="1"/>
      <w:numFmt w:val="bullet"/>
      <w:lvlText w:val=""/>
      <w:lvlJc w:val="left"/>
      <w:pPr>
        <w:ind w:left="5040" w:hanging="360"/>
      </w:pPr>
      <w:rPr>
        <w:rFonts w:ascii="Symbol" w:hAnsi="Symbol" w:hint="default"/>
      </w:rPr>
    </w:lvl>
    <w:lvl w:ilvl="7" w:tplc="83A82992" w:tentative="1">
      <w:start w:val="1"/>
      <w:numFmt w:val="bullet"/>
      <w:lvlText w:val="o"/>
      <w:lvlJc w:val="left"/>
      <w:pPr>
        <w:ind w:left="5760" w:hanging="360"/>
      </w:pPr>
      <w:rPr>
        <w:rFonts w:ascii="Courier New" w:hAnsi="Courier New" w:cs="Courier New" w:hint="default"/>
      </w:rPr>
    </w:lvl>
    <w:lvl w:ilvl="8" w:tplc="0A222E2C" w:tentative="1">
      <w:start w:val="1"/>
      <w:numFmt w:val="bullet"/>
      <w:lvlText w:val=""/>
      <w:lvlJc w:val="left"/>
      <w:pPr>
        <w:ind w:left="6480" w:hanging="360"/>
      </w:pPr>
      <w:rPr>
        <w:rFonts w:ascii="Wingdings" w:hAnsi="Wingdings" w:hint="default"/>
      </w:rPr>
    </w:lvl>
  </w:abstractNum>
  <w:abstractNum w:abstractNumId="3" w15:restartNumberingAfterBreak="0">
    <w:nsid w:val="1C1925AA"/>
    <w:multiLevelType w:val="multilevel"/>
    <w:tmpl w:val="97BA1F1A"/>
    <w:lvl w:ilvl="0">
      <w:start w:val="1"/>
      <w:numFmt w:val="decimal"/>
      <w:lvlText w:val="%1."/>
      <w:lvlJc w:val="left"/>
      <w:pPr>
        <w:ind w:left="1080" w:hanging="360"/>
      </w:pPr>
      <w:rPr>
        <w:rFonts w:hint="default"/>
      </w:rPr>
    </w:lvl>
    <w:lvl w:ilvl="1">
      <w:start w:val="1"/>
      <w:numFmt w:val="decimal"/>
      <w:isLgl/>
      <w:lvlText w:val="%1.%2"/>
      <w:lvlJc w:val="left"/>
      <w:pPr>
        <w:ind w:left="1480" w:hanging="40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1E747712"/>
    <w:multiLevelType w:val="hybridMultilevel"/>
    <w:tmpl w:val="8DE2BDC4"/>
    <w:lvl w:ilvl="0" w:tplc="36083ABE">
      <w:start w:val="1"/>
      <w:numFmt w:val="bullet"/>
      <w:lvlText w:val=""/>
      <w:lvlJc w:val="left"/>
      <w:pPr>
        <w:ind w:left="720" w:hanging="360"/>
      </w:pPr>
      <w:rPr>
        <w:rFonts w:ascii="Symbol" w:hAnsi="Symbol" w:hint="default"/>
      </w:rPr>
    </w:lvl>
    <w:lvl w:ilvl="1" w:tplc="1242F088" w:tentative="1">
      <w:start w:val="1"/>
      <w:numFmt w:val="bullet"/>
      <w:lvlText w:val="o"/>
      <w:lvlJc w:val="left"/>
      <w:pPr>
        <w:ind w:left="1440" w:hanging="360"/>
      </w:pPr>
      <w:rPr>
        <w:rFonts w:ascii="Courier New" w:hAnsi="Courier New" w:cs="Courier New" w:hint="default"/>
      </w:rPr>
    </w:lvl>
    <w:lvl w:ilvl="2" w:tplc="521A049C" w:tentative="1">
      <w:start w:val="1"/>
      <w:numFmt w:val="bullet"/>
      <w:lvlText w:val=""/>
      <w:lvlJc w:val="left"/>
      <w:pPr>
        <w:ind w:left="2160" w:hanging="360"/>
      </w:pPr>
      <w:rPr>
        <w:rFonts w:ascii="Wingdings" w:hAnsi="Wingdings" w:hint="default"/>
      </w:rPr>
    </w:lvl>
    <w:lvl w:ilvl="3" w:tplc="4E7E96B0" w:tentative="1">
      <w:start w:val="1"/>
      <w:numFmt w:val="bullet"/>
      <w:lvlText w:val=""/>
      <w:lvlJc w:val="left"/>
      <w:pPr>
        <w:ind w:left="2880" w:hanging="360"/>
      </w:pPr>
      <w:rPr>
        <w:rFonts w:ascii="Symbol" w:hAnsi="Symbol" w:hint="default"/>
      </w:rPr>
    </w:lvl>
    <w:lvl w:ilvl="4" w:tplc="7ED8C9D8" w:tentative="1">
      <w:start w:val="1"/>
      <w:numFmt w:val="bullet"/>
      <w:lvlText w:val="o"/>
      <w:lvlJc w:val="left"/>
      <w:pPr>
        <w:ind w:left="3600" w:hanging="360"/>
      </w:pPr>
      <w:rPr>
        <w:rFonts w:ascii="Courier New" w:hAnsi="Courier New" w:cs="Courier New" w:hint="default"/>
      </w:rPr>
    </w:lvl>
    <w:lvl w:ilvl="5" w:tplc="E8686946" w:tentative="1">
      <w:start w:val="1"/>
      <w:numFmt w:val="bullet"/>
      <w:lvlText w:val=""/>
      <w:lvlJc w:val="left"/>
      <w:pPr>
        <w:ind w:left="4320" w:hanging="360"/>
      </w:pPr>
      <w:rPr>
        <w:rFonts w:ascii="Wingdings" w:hAnsi="Wingdings" w:hint="default"/>
      </w:rPr>
    </w:lvl>
    <w:lvl w:ilvl="6" w:tplc="F8FEB4F6" w:tentative="1">
      <w:start w:val="1"/>
      <w:numFmt w:val="bullet"/>
      <w:lvlText w:val=""/>
      <w:lvlJc w:val="left"/>
      <w:pPr>
        <w:ind w:left="5040" w:hanging="360"/>
      </w:pPr>
      <w:rPr>
        <w:rFonts w:ascii="Symbol" w:hAnsi="Symbol" w:hint="default"/>
      </w:rPr>
    </w:lvl>
    <w:lvl w:ilvl="7" w:tplc="F662C460" w:tentative="1">
      <w:start w:val="1"/>
      <w:numFmt w:val="bullet"/>
      <w:lvlText w:val="o"/>
      <w:lvlJc w:val="left"/>
      <w:pPr>
        <w:ind w:left="5760" w:hanging="360"/>
      </w:pPr>
      <w:rPr>
        <w:rFonts w:ascii="Courier New" w:hAnsi="Courier New" w:cs="Courier New" w:hint="default"/>
      </w:rPr>
    </w:lvl>
    <w:lvl w:ilvl="8" w:tplc="13E46E4E" w:tentative="1">
      <w:start w:val="1"/>
      <w:numFmt w:val="bullet"/>
      <w:lvlText w:val=""/>
      <w:lvlJc w:val="left"/>
      <w:pPr>
        <w:ind w:left="6480" w:hanging="360"/>
      </w:pPr>
      <w:rPr>
        <w:rFonts w:ascii="Wingdings" w:hAnsi="Wingdings" w:hint="default"/>
      </w:rPr>
    </w:lvl>
  </w:abstractNum>
  <w:abstractNum w:abstractNumId="5" w15:restartNumberingAfterBreak="0">
    <w:nsid w:val="1FB05232"/>
    <w:multiLevelType w:val="hybridMultilevel"/>
    <w:tmpl w:val="F9142106"/>
    <w:lvl w:ilvl="0" w:tplc="F8E8A1AC">
      <w:start w:val="1"/>
      <w:numFmt w:val="bullet"/>
      <w:lvlText w:val=""/>
      <w:lvlJc w:val="left"/>
      <w:pPr>
        <w:ind w:left="360" w:hanging="360"/>
      </w:pPr>
      <w:rPr>
        <w:rFonts w:ascii="Symbol" w:hAnsi="Symbol" w:hint="default"/>
      </w:rPr>
    </w:lvl>
    <w:lvl w:ilvl="1" w:tplc="D73CCD98" w:tentative="1">
      <w:start w:val="1"/>
      <w:numFmt w:val="bullet"/>
      <w:lvlText w:val="o"/>
      <w:lvlJc w:val="left"/>
      <w:pPr>
        <w:ind w:left="1080" w:hanging="360"/>
      </w:pPr>
      <w:rPr>
        <w:rFonts w:ascii="Courier New" w:hAnsi="Courier New" w:cs="Courier New" w:hint="default"/>
      </w:rPr>
    </w:lvl>
    <w:lvl w:ilvl="2" w:tplc="FD1816FE" w:tentative="1">
      <w:start w:val="1"/>
      <w:numFmt w:val="bullet"/>
      <w:lvlText w:val=""/>
      <w:lvlJc w:val="left"/>
      <w:pPr>
        <w:ind w:left="1800" w:hanging="360"/>
      </w:pPr>
      <w:rPr>
        <w:rFonts w:ascii="Wingdings" w:hAnsi="Wingdings" w:hint="default"/>
      </w:rPr>
    </w:lvl>
    <w:lvl w:ilvl="3" w:tplc="5D70F5CA" w:tentative="1">
      <w:start w:val="1"/>
      <w:numFmt w:val="bullet"/>
      <w:lvlText w:val=""/>
      <w:lvlJc w:val="left"/>
      <w:pPr>
        <w:ind w:left="2520" w:hanging="360"/>
      </w:pPr>
      <w:rPr>
        <w:rFonts w:ascii="Symbol" w:hAnsi="Symbol" w:hint="default"/>
      </w:rPr>
    </w:lvl>
    <w:lvl w:ilvl="4" w:tplc="CFB85862" w:tentative="1">
      <w:start w:val="1"/>
      <w:numFmt w:val="bullet"/>
      <w:lvlText w:val="o"/>
      <w:lvlJc w:val="left"/>
      <w:pPr>
        <w:ind w:left="3240" w:hanging="360"/>
      </w:pPr>
      <w:rPr>
        <w:rFonts w:ascii="Courier New" w:hAnsi="Courier New" w:cs="Courier New" w:hint="default"/>
      </w:rPr>
    </w:lvl>
    <w:lvl w:ilvl="5" w:tplc="2CB0C0CA" w:tentative="1">
      <w:start w:val="1"/>
      <w:numFmt w:val="bullet"/>
      <w:lvlText w:val=""/>
      <w:lvlJc w:val="left"/>
      <w:pPr>
        <w:ind w:left="3960" w:hanging="360"/>
      </w:pPr>
      <w:rPr>
        <w:rFonts w:ascii="Wingdings" w:hAnsi="Wingdings" w:hint="default"/>
      </w:rPr>
    </w:lvl>
    <w:lvl w:ilvl="6" w:tplc="91ACE856" w:tentative="1">
      <w:start w:val="1"/>
      <w:numFmt w:val="bullet"/>
      <w:lvlText w:val=""/>
      <w:lvlJc w:val="left"/>
      <w:pPr>
        <w:ind w:left="4680" w:hanging="360"/>
      </w:pPr>
      <w:rPr>
        <w:rFonts w:ascii="Symbol" w:hAnsi="Symbol" w:hint="default"/>
      </w:rPr>
    </w:lvl>
    <w:lvl w:ilvl="7" w:tplc="B93E375C" w:tentative="1">
      <w:start w:val="1"/>
      <w:numFmt w:val="bullet"/>
      <w:lvlText w:val="o"/>
      <w:lvlJc w:val="left"/>
      <w:pPr>
        <w:ind w:left="5400" w:hanging="360"/>
      </w:pPr>
      <w:rPr>
        <w:rFonts w:ascii="Courier New" w:hAnsi="Courier New" w:cs="Courier New" w:hint="default"/>
      </w:rPr>
    </w:lvl>
    <w:lvl w:ilvl="8" w:tplc="18E80306" w:tentative="1">
      <w:start w:val="1"/>
      <w:numFmt w:val="bullet"/>
      <w:lvlText w:val=""/>
      <w:lvlJc w:val="left"/>
      <w:pPr>
        <w:ind w:left="6120" w:hanging="360"/>
      </w:pPr>
      <w:rPr>
        <w:rFonts w:ascii="Wingdings" w:hAnsi="Wingdings" w:hint="default"/>
      </w:rPr>
    </w:lvl>
  </w:abstractNum>
  <w:abstractNum w:abstractNumId="6" w15:restartNumberingAfterBreak="0">
    <w:nsid w:val="26F009BC"/>
    <w:multiLevelType w:val="multilevel"/>
    <w:tmpl w:val="A8B01276"/>
    <w:lvl w:ilvl="0">
      <w:start w:val="1"/>
      <w:numFmt w:val="decimal"/>
      <w:lvlText w:val="%1."/>
      <w:lvlJc w:val="left"/>
      <w:pPr>
        <w:ind w:left="720" w:hanging="360"/>
      </w:pPr>
      <w:rPr>
        <w:rFonts w:ascii="HelveticaNeueLTStd-Roman" w:hAnsi="HelveticaNeueLTStd-Roman" w:cs="HelveticaNeueLTStd-Roman" w:hint="default"/>
        <w:b/>
        <w:bCs/>
        <w:color w:val="031C2D"/>
        <w:sz w:val="24"/>
        <w:u w:val="none"/>
      </w:rPr>
    </w:lvl>
    <w:lvl w:ilvl="1">
      <w:start w:val="3"/>
      <w:numFmt w:val="decimal"/>
      <w:isLgl/>
      <w:lvlText w:val="%1.%2"/>
      <w:lvlJc w:val="left"/>
      <w:pPr>
        <w:ind w:left="760" w:hanging="400"/>
      </w:pPr>
      <w:rPr>
        <w:rFonts w:ascii="HelveticaNeueLTStd-Roman" w:hAnsi="HelveticaNeueLTStd-Roman" w:cs="HelveticaNeueLTStd-Roman" w:hint="default"/>
      </w:rPr>
    </w:lvl>
    <w:lvl w:ilvl="2">
      <w:start w:val="1"/>
      <w:numFmt w:val="decimal"/>
      <w:isLgl/>
      <w:lvlText w:val="%1.%2.%3"/>
      <w:lvlJc w:val="left"/>
      <w:pPr>
        <w:ind w:left="1080" w:hanging="720"/>
      </w:pPr>
      <w:rPr>
        <w:rFonts w:ascii="HelveticaNeueLTStd-Roman" w:hAnsi="HelveticaNeueLTStd-Roman" w:cs="HelveticaNeueLTStd-Roman" w:hint="default"/>
      </w:rPr>
    </w:lvl>
    <w:lvl w:ilvl="3">
      <w:start w:val="1"/>
      <w:numFmt w:val="decimal"/>
      <w:isLgl/>
      <w:lvlText w:val="%1.%2.%3.%4"/>
      <w:lvlJc w:val="left"/>
      <w:pPr>
        <w:ind w:left="1440" w:hanging="1080"/>
      </w:pPr>
      <w:rPr>
        <w:rFonts w:ascii="HelveticaNeueLTStd-Roman" w:hAnsi="HelveticaNeueLTStd-Roman" w:cs="HelveticaNeueLTStd-Roman" w:hint="default"/>
      </w:rPr>
    </w:lvl>
    <w:lvl w:ilvl="4">
      <w:start w:val="1"/>
      <w:numFmt w:val="decimal"/>
      <w:isLgl/>
      <w:lvlText w:val="%1.%2.%3.%4.%5"/>
      <w:lvlJc w:val="left"/>
      <w:pPr>
        <w:ind w:left="1440" w:hanging="1080"/>
      </w:pPr>
      <w:rPr>
        <w:rFonts w:ascii="HelveticaNeueLTStd-Roman" w:hAnsi="HelveticaNeueLTStd-Roman" w:cs="HelveticaNeueLTStd-Roman" w:hint="default"/>
      </w:rPr>
    </w:lvl>
    <w:lvl w:ilvl="5">
      <w:start w:val="1"/>
      <w:numFmt w:val="decimal"/>
      <w:isLgl/>
      <w:lvlText w:val="%1.%2.%3.%4.%5.%6"/>
      <w:lvlJc w:val="left"/>
      <w:pPr>
        <w:ind w:left="1800" w:hanging="1440"/>
      </w:pPr>
      <w:rPr>
        <w:rFonts w:ascii="HelveticaNeueLTStd-Roman" w:hAnsi="HelveticaNeueLTStd-Roman" w:cs="HelveticaNeueLTStd-Roman" w:hint="default"/>
      </w:rPr>
    </w:lvl>
    <w:lvl w:ilvl="6">
      <w:start w:val="1"/>
      <w:numFmt w:val="decimal"/>
      <w:isLgl/>
      <w:lvlText w:val="%1.%2.%3.%4.%5.%6.%7"/>
      <w:lvlJc w:val="left"/>
      <w:pPr>
        <w:ind w:left="1800" w:hanging="1440"/>
      </w:pPr>
      <w:rPr>
        <w:rFonts w:ascii="HelveticaNeueLTStd-Roman" w:hAnsi="HelveticaNeueLTStd-Roman" w:cs="HelveticaNeueLTStd-Roman" w:hint="default"/>
      </w:rPr>
    </w:lvl>
    <w:lvl w:ilvl="7">
      <w:start w:val="1"/>
      <w:numFmt w:val="decimal"/>
      <w:isLgl/>
      <w:lvlText w:val="%1.%2.%3.%4.%5.%6.%7.%8"/>
      <w:lvlJc w:val="left"/>
      <w:pPr>
        <w:ind w:left="2160" w:hanging="1800"/>
      </w:pPr>
      <w:rPr>
        <w:rFonts w:ascii="HelveticaNeueLTStd-Roman" w:hAnsi="HelveticaNeueLTStd-Roman" w:cs="HelveticaNeueLTStd-Roman" w:hint="default"/>
      </w:rPr>
    </w:lvl>
    <w:lvl w:ilvl="8">
      <w:start w:val="1"/>
      <w:numFmt w:val="decimal"/>
      <w:isLgl/>
      <w:lvlText w:val="%1.%2.%3.%4.%5.%6.%7.%8.%9"/>
      <w:lvlJc w:val="left"/>
      <w:pPr>
        <w:ind w:left="2160" w:hanging="1800"/>
      </w:pPr>
      <w:rPr>
        <w:rFonts w:ascii="HelveticaNeueLTStd-Roman" w:hAnsi="HelveticaNeueLTStd-Roman" w:cs="HelveticaNeueLTStd-Roman" w:hint="default"/>
      </w:rPr>
    </w:lvl>
  </w:abstractNum>
  <w:abstractNum w:abstractNumId="7" w15:restartNumberingAfterBreak="0">
    <w:nsid w:val="28C84C3D"/>
    <w:multiLevelType w:val="hybridMultilevel"/>
    <w:tmpl w:val="1C3C9DC8"/>
    <w:lvl w:ilvl="0" w:tplc="AEDEFCCE">
      <w:start w:val="1"/>
      <w:numFmt w:val="bullet"/>
      <w:lvlText w:val=""/>
      <w:lvlJc w:val="left"/>
      <w:pPr>
        <w:ind w:left="360" w:hanging="360"/>
      </w:pPr>
      <w:rPr>
        <w:rFonts w:ascii="Symbol" w:hAnsi="Symbol" w:hint="default"/>
      </w:rPr>
    </w:lvl>
    <w:lvl w:ilvl="1" w:tplc="EF4865DC">
      <w:start w:val="1"/>
      <w:numFmt w:val="bullet"/>
      <w:lvlText w:val="o"/>
      <w:lvlJc w:val="left"/>
      <w:pPr>
        <w:ind w:left="1080" w:hanging="360"/>
      </w:pPr>
      <w:rPr>
        <w:rFonts w:ascii="Courier New" w:hAnsi="Courier New" w:cs="Courier New" w:hint="default"/>
      </w:rPr>
    </w:lvl>
    <w:lvl w:ilvl="2" w:tplc="1B304676" w:tentative="1">
      <w:start w:val="1"/>
      <w:numFmt w:val="bullet"/>
      <w:lvlText w:val=""/>
      <w:lvlJc w:val="left"/>
      <w:pPr>
        <w:ind w:left="1800" w:hanging="360"/>
      </w:pPr>
      <w:rPr>
        <w:rFonts w:ascii="Wingdings" w:hAnsi="Wingdings" w:hint="default"/>
      </w:rPr>
    </w:lvl>
    <w:lvl w:ilvl="3" w:tplc="A87AF866" w:tentative="1">
      <w:start w:val="1"/>
      <w:numFmt w:val="bullet"/>
      <w:lvlText w:val=""/>
      <w:lvlJc w:val="left"/>
      <w:pPr>
        <w:ind w:left="2520" w:hanging="360"/>
      </w:pPr>
      <w:rPr>
        <w:rFonts w:ascii="Symbol" w:hAnsi="Symbol" w:hint="default"/>
      </w:rPr>
    </w:lvl>
    <w:lvl w:ilvl="4" w:tplc="0C8A6A8C" w:tentative="1">
      <w:start w:val="1"/>
      <w:numFmt w:val="bullet"/>
      <w:lvlText w:val="o"/>
      <w:lvlJc w:val="left"/>
      <w:pPr>
        <w:ind w:left="3240" w:hanging="360"/>
      </w:pPr>
      <w:rPr>
        <w:rFonts w:ascii="Courier New" w:hAnsi="Courier New" w:cs="Courier New" w:hint="default"/>
      </w:rPr>
    </w:lvl>
    <w:lvl w:ilvl="5" w:tplc="F2C07A76" w:tentative="1">
      <w:start w:val="1"/>
      <w:numFmt w:val="bullet"/>
      <w:lvlText w:val=""/>
      <w:lvlJc w:val="left"/>
      <w:pPr>
        <w:ind w:left="3960" w:hanging="360"/>
      </w:pPr>
      <w:rPr>
        <w:rFonts w:ascii="Wingdings" w:hAnsi="Wingdings" w:hint="default"/>
      </w:rPr>
    </w:lvl>
    <w:lvl w:ilvl="6" w:tplc="7B7A6248" w:tentative="1">
      <w:start w:val="1"/>
      <w:numFmt w:val="bullet"/>
      <w:lvlText w:val=""/>
      <w:lvlJc w:val="left"/>
      <w:pPr>
        <w:ind w:left="4680" w:hanging="360"/>
      </w:pPr>
      <w:rPr>
        <w:rFonts w:ascii="Symbol" w:hAnsi="Symbol" w:hint="default"/>
      </w:rPr>
    </w:lvl>
    <w:lvl w:ilvl="7" w:tplc="F412E390" w:tentative="1">
      <w:start w:val="1"/>
      <w:numFmt w:val="bullet"/>
      <w:lvlText w:val="o"/>
      <w:lvlJc w:val="left"/>
      <w:pPr>
        <w:ind w:left="5400" w:hanging="360"/>
      </w:pPr>
      <w:rPr>
        <w:rFonts w:ascii="Courier New" w:hAnsi="Courier New" w:cs="Courier New" w:hint="default"/>
      </w:rPr>
    </w:lvl>
    <w:lvl w:ilvl="8" w:tplc="AA260692" w:tentative="1">
      <w:start w:val="1"/>
      <w:numFmt w:val="bullet"/>
      <w:lvlText w:val=""/>
      <w:lvlJc w:val="left"/>
      <w:pPr>
        <w:ind w:left="6120" w:hanging="360"/>
      </w:pPr>
      <w:rPr>
        <w:rFonts w:ascii="Wingdings" w:hAnsi="Wingdings" w:hint="default"/>
      </w:rPr>
    </w:lvl>
  </w:abstractNum>
  <w:abstractNum w:abstractNumId="8" w15:restartNumberingAfterBreak="0">
    <w:nsid w:val="28CB3523"/>
    <w:multiLevelType w:val="hybridMultilevel"/>
    <w:tmpl w:val="9A76360A"/>
    <w:lvl w:ilvl="0" w:tplc="05C0EA32">
      <w:start w:val="1"/>
      <w:numFmt w:val="bullet"/>
      <w:lvlText w:val=""/>
      <w:lvlJc w:val="left"/>
      <w:pPr>
        <w:ind w:left="720" w:hanging="360"/>
      </w:pPr>
      <w:rPr>
        <w:rFonts w:ascii="Symbol" w:hAnsi="Symbol" w:hint="default"/>
      </w:rPr>
    </w:lvl>
    <w:lvl w:ilvl="1" w:tplc="1A245C04">
      <w:start w:val="1"/>
      <w:numFmt w:val="bullet"/>
      <w:lvlText w:val="o"/>
      <w:lvlJc w:val="left"/>
      <w:pPr>
        <w:ind w:left="1440" w:hanging="360"/>
      </w:pPr>
      <w:rPr>
        <w:rFonts w:ascii="Courier New" w:hAnsi="Courier New" w:cs="Courier New" w:hint="default"/>
      </w:rPr>
    </w:lvl>
    <w:lvl w:ilvl="2" w:tplc="82EE5336" w:tentative="1">
      <w:start w:val="1"/>
      <w:numFmt w:val="bullet"/>
      <w:lvlText w:val=""/>
      <w:lvlJc w:val="left"/>
      <w:pPr>
        <w:ind w:left="2160" w:hanging="360"/>
      </w:pPr>
      <w:rPr>
        <w:rFonts w:ascii="Wingdings" w:hAnsi="Wingdings" w:hint="default"/>
      </w:rPr>
    </w:lvl>
    <w:lvl w:ilvl="3" w:tplc="C2FCCCA4" w:tentative="1">
      <w:start w:val="1"/>
      <w:numFmt w:val="bullet"/>
      <w:lvlText w:val=""/>
      <w:lvlJc w:val="left"/>
      <w:pPr>
        <w:ind w:left="2880" w:hanging="360"/>
      </w:pPr>
      <w:rPr>
        <w:rFonts w:ascii="Symbol" w:hAnsi="Symbol" w:hint="default"/>
      </w:rPr>
    </w:lvl>
    <w:lvl w:ilvl="4" w:tplc="693A5FDC" w:tentative="1">
      <w:start w:val="1"/>
      <w:numFmt w:val="bullet"/>
      <w:lvlText w:val="o"/>
      <w:lvlJc w:val="left"/>
      <w:pPr>
        <w:ind w:left="3600" w:hanging="360"/>
      </w:pPr>
      <w:rPr>
        <w:rFonts w:ascii="Courier New" w:hAnsi="Courier New" w:cs="Courier New" w:hint="default"/>
      </w:rPr>
    </w:lvl>
    <w:lvl w:ilvl="5" w:tplc="147403B2" w:tentative="1">
      <w:start w:val="1"/>
      <w:numFmt w:val="bullet"/>
      <w:lvlText w:val=""/>
      <w:lvlJc w:val="left"/>
      <w:pPr>
        <w:ind w:left="4320" w:hanging="360"/>
      </w:pPr>
      <w:rPr>
        <w:rFonts w:ascii="Wingdings" w:hAnsi="Wingdings" w:hint="default"/>
      </w:rPr>
    </w:lvl>
    <w:lvl w:ilvl="6" w:tplc="286656BE" w:tentative="1">
      <w:start w:val="1"/>
      <w:numFmt w:val="bullet"/>
      <w:lvlText w:val=""/>
      <w:lvlJc w:val="left"/>
      <w:pPr>
        <w:ind w:left="5040" w:hanging="360"/>
      </w:pPr>
      <w:rPr>
        <w:rFonts w:ascii="Symbol" w:hAnsi="Symbol" w:hint="default"/>
      </w:rPr>
    </w:lvl>
    <w:lvl w:ilvl="7" w:tplc="253E02F8" w:tentative="1">
      <w:start w:val="1"/>
      <w:numFmt w:val="bullet"/>
      <w:lvlText w:val="o"/>
      <w:lvlJc w:val="left"/>
      <w:pPr>
        <w:ind w:left="5760" w:hanging="360"/>
      </w:pPr>
      <w:rPr>
        <w:rFonts w:ascii="Courier New" w:hAnsi="Courier New" w:cs="Courier New" w:hint="default"/>
      </w:rPr>
    </w:lvl>
    <w:lvl w:ilvl="8" w:tplc="2592D690" w:tentative="1">
      <w:start w:val="1"/>
      <w:numFmt w:val="bullet"/>
      <w:lvlText w:val=""/>
      <w:lvlJc w:val="left"/>
      <w:pPr>
        <w:ind w:left="6480" w:hanging="360"/>
      </w:pPr>
      <w:rPr>
        <w:rFonts w:ascii="Wingdings" w:hAnsi="Wingdings" w:hint="default"/>
      </w:rPr>
    </w:lvl>
  </w:abstractNum>
  <w:abstractNum w:abstractNumId="9" w15:restartNumberingAfterBreak="0">
    <w:nsid w:val="2CC24633"/>
    <w:multiLevelType w:val="hybridMultilevel"/>
    <w:tmpl w:val="91B8DBF4"/>
    <w:lvl w:ilvl="0" w:tplc="4E9C413A">
      <w:start w:val="1"/>
      <w:numFmt w:val="bullet"/>
      <w:lvlText w:val=""/>
      <w:lvlJc w:val="left"/>
      <w:pPr>
        <w:ind w:left="720" w:hanging="360"/>
      </w:pPr>
      <w:rPr>
        <w:rFonts w:ascii="Symbol" w:hAnsi="Symbol" w:hint="default"/>
      </w:rPr>
    </w:lvl>
    <w:lvl w:ilvl="1" w:tplc="E3DE7DCE" w:tentative="1">
      <w:start w:val="1"/>
      <w:numFmt w:val="bullet"/>
      <w:lvlText w:val="o"/>
      <w:lvlJc w:val="left"/>
      <w:pPr>
        <w:ind w:left="1440" w:hanging="360"/>
      </w:pPr>
      <w:rPr>
        <w:rFonts w:ascii="Courier New" w:hAnsi="Courier New" w:cs="Courier New" w:hint="default"/>
      </w:rPr>
    </w:lvl>
    <w:lvl w:ilvl="2" w:tplc="DD7C9456" w:tentative="1">
      <w:start w:val="1"/>
      <w:numFmt w:val="bullet"/>
      <w:lvlText w:val=""/>
      <w:lvlJc w:val="left"/>
      <w:pPr>
        <w:ind w:left="2160" w:hanging="360"/>
      </w:pPr>
      <w:rPr>
        <w:rFonts w:ascii="Wingdings" w:hAnsi="Wingdings" w:hint="default"/>
      </w:rPr>
    </w:lvl>
    <w:lvl w:ilvl="3" w:tplc="1B36539C" w:tentative="1">
      <w:start w:val="1"/>
      <w:numFmt w:val="bullet"/>
      <w:lvlText w:val=""/>
      <w:lvlJc w:val="left"/>
      <w:pPr>
        <w:ind w:left="2880" w:hanging="360"/>
      </w:pPr>
      <w:rPr>
        <w:rFonts w:ascii="Symbol" w:hAnsi="Symbol" w:hint="default"/>
      </w:rPr>
    </w:lvl>
    <w:lvl w:ilvl="4" w:tplc="F51601B4" w:tentative="1">
      <w:start w:val="1"/>
      <w:numFmt w:val="bullet"/>
      <w:lvlText w:val="o"/>
      <w:lvlJc w:val="left"/>
      <w:pPr>
        <w:ind w:left="3600" w:hanging="360"/>
      </w:pPr>
      <w:rPr>
        <w:rFonts w:ascii="Courier New" w:hAnsi="Courier New" w:cs="Courier New" w:hint="default"/>
      </w:rPr>
    </w:lvl>
    <w:lvl w:ilvl="5" w:tplc="D6BC8702" w:tentative="1">
      <w:start w:val="1"/>
      <w:numFmt w:val="bullet"/>
      <w:lvlText w:val=""/>
      <w:lvlJc w:val="left"/>
      <w:pPr>
        <w:ind w:left="4320" w:hanging="360"/>
      </w:pPr>
      <w:rPr>
        <w:rFonts w:ascii="Wingdings" w:hAnsi="Wingdings" w:hint="default"/>
      </w:rPr>
    </w:lvl>
    <w:lvl w:ilvl="6" w:tplc="E7AAEA9A" w:tentative="1">
      <w:start w:val="1"/>
      <w:numFmt w:val="bullet"/>
      <w:lvlText w:val=""/>
      <w:lvlJc w:val="left"/>
      <w:pPr>
        <w:ind w:left="5040" w:hanging="360"/>
      </w:pPr>
      <w:rPr>
        <w:rFonts w:ascii="Symbol" w:hAnsi="Symbol" w:hint="default"/>
      </w:rPr>
    </w:lvl>
    <w:lvl w:ilvl="7" w:tplc="A056B4B4" w:tentative="1">
      <w:start w:val="1"/>
      <w:numFmt w:val="bullet"/>
      <w:lvlText w:val="o"/>
      <w:lvlJc w:val="left"/>
      <w:pPr>
        <w:ind w:left="5760" w:hanging="360"/>
      </w:pPr>
      <w:rPr>
        <w:rFonts w:ascii="Courier New" w:hAnsi="Courier New" w:cs="Courier New" w:hint="default"/>
      </w:rPr>
    </w:lvl>
    <w:lvl w:ilvl="8" w:tplc="E5EC4E58" w:tentative="1">
      <w:start w:val="1"/>
      <w:numFmt w:val="bullet"/>
      <w:lvlText w:val=""/>
      <w:lvlJc w:val="left"/>
      <w:pPr>
        <w:ind w:left="6480" w:hanging="360"/>
      </w:pPr>
      <w:rPr>
        <w:rFonts w:ascii="Wingdings" w:hAnsi="Wingdings" w:hint="default"/>
      </w:rPr>
    </w:lvl>
  </w:abstractNum>
  <w:abstractNum w:abstractNumId="10" w15:restartNumberingAfterBreak="0">
    <w:nsid w:val="31D32CE7"/>
    <w:multiLevelType w:val="hybridMultilevel"/>
    <w:tmpl w:val="BB94B424"/>
    <w:lvl w:ilvl="0" w:tplc="CBC03F24">
      <w:start w:val="1"/>
      <w:numFmt w:val="bullet"/>
      <w:lvlText w:val=""/>
      <w:lvlJc w:val="left"/>
      <w:pPr>
        <w:ind w:left="720" w:hanging="360"/>
      </w:pPr>
      <w:rPr>
        <w:rFonts w:ascii="Symbol" w:hAnsi="Symbol" w:hint="default"/>
      </w:rPr>
    </w:lvl>
    <w:lvl w:ilvl="1" w:tplc="96B2A664" w:tentative="1">
      <w:start w:val="1"/>
      <w:numFmt w:val="bullet"/>
      <w:lvlText w:val="o"/>
      <w:lvlJc w:val="left"/>
      <w:pPr>
        <w:ind w:left="1440" w:hanging="360"/>
      </w:pPr>
      <w:rPr>
        <w:rFonts w:ascii="Courier New" w:hAnsi="Courier New" w:cs="Courier New" w:hint="default"/>
      </w:rPr>
    </w:lvl>
    <w:lvl w:ilvl="2" w:tplc="D6982CCC" w:tentative="1">
      <w:start w:val="1"/>
      <w:numFmt w:val="bullet"/>
      <w:lvlText w:val=""/>
      <w:lvlJc w:val="left"/>
      <w:pPr>
        <w:ind w:left="2160" w:hanging="360"/>
      </w:pPr>
      <w:rPr>
        <w:rFonts w:ascii="Wingdings" w:hAnsi="Wingdings" w:hint="default"/>
      </w:rPr>
    </w:lvl>
    <w:lvl w:ilvl="3" w:tplc="155CB9E8" w:tentative="1">
      <w:start w:val="1"/>
      <w:numFmt w:val="bullet"/>
      <w:lvlText w:val=""/>
      <w:lvlJc w:val="left"/>
      <w:pPr>
        <w:ind w:left="2880" w:hanging="360"/>
      </w:pPr>
      <w:rPr>
        <w:rFonts w:ascii="Symbol" w:hAnsi="Symbol" w:hint="default"/>
      </w:rPr>
    </w:lvl>
    <w:lvl w:ilvl="4" w:tplc="AC4EBC1A" w:tentative="1">
      <w:start w:val="1"/>
      <w:numFmt w:val="bullet"/>
      <w:lvlText w:val="o"/>
      <w:lvlJc w:val="left"/>
      <w:pPr>
        <w:ind w:left="3600" w:hanging="360"/>
      </w:pPr>
      <w:rPr>
        <w:rFonts w:ascii="Courier New" w:hAnsi="Courier New" w:cs="Courier New" w:hint="default"/>
      </w:rPr>
    </w:lvl>
    <w:lvl w:ilvl="5" w:tplc="C21E8B38" w:tentative="1">
      <w:start w:val="1"/>
      <w:numFmt w:val="bullet"/>
      <w:lvlText w:val=""/>
      <w:lvlJc w:val="left"/>
      <w:pPr>
        <w:ind w:left="4320" w:hanging="360"/>
      </w:pPr>
      <w:rPr>
        <w:rFonts w:ascii="Wingdings" w:hAnsi="Wingdings" w:hint="default"/>
      </w:rPr>
    </w:lvl>
    <w:lvl w:ilvl="6" w:tplc="6BE22B90" w:tentative="1">
      <w:start w:val="1"/>
      <w:numFmt w:val="bullet"/>
      <w:lvlText w:val=""/>
      <w:lvlJc w:val="left"/>
      <w:pPr>
        <w:ind w:left="5040" w:hanging="360"/>
      </w:pPr>
      <w:rPr>
        <w:rFonts w:ascii="Symbol" w:hAnsi="Symbol" w:hint="default"/>
      </w:rPr>
    </w:lvl>
    <w:lvl w:ilvl="7" w:tplc="87845444" w:tentative="1">
      <w:start w:val="1"/>
      <w:numFmt w:val="bullet"/>
      <w:lvlText w:val="o"/>
      <w:lvlJc w:val="left"/>
      <w:pPr>
        <w:ind w:left="5760" w:hanging="360"/>
      </w:pPr>
      <w:rPr>
        <w:rFonts w:ascii="Courier New" w:hAnsi="Courier New" w:cs="Courier New" w:hint="default"/>
      </w:rPr>
    </w:lvl>
    <w:lvl w:ilvl="8" w:tplc="43DEFE0A" w:tentative="1">
      <w:start w:val="1"/>
      <w:numFmt w:val="bullet"/>
      <w:lvlText w:val=""/>
      <w:lvlJc w:val="left"/>
      <w:pPr>
        <w:ind w:left="6480" w:hanging="360"/>
      </w:pPr>
      <w:rPr>
        <w:rFonts w:ascii="Wingdings" w:hAnsi="Wingdings" w:hint="default"/>
      </w:rPr>
    </w:lvl>
  </w:abstractNum>
  <w:abstractNum w:abstractNumId="11" w15:restartNumberingAfterBreak="0">
    <w:nsid w:val="37C95C35"/>
    <w:multiLevelType w:val="hybridMultilevel"/>
    <w:tmpl w:val="6FB4CFB8"/>
    <w:lvl w:ilvl="0" w:tplc="7FF08B14">
      <w:start w:val="1"/>
      <w:numFmt w:val="bullet"/>
      <w:lvlText w:val=""/>
      <w:lvlJc w:val="left"/>
      <w:pPr>
        <w:ind w:left="720" w:hanging="360"/>
      </w:pPr>
      <w:rPr>
        <w:rFonts w:ascii="Symbol" w:hAnsi="Symbol" w:hint="default"/>
      </w:rPr>
    </w:lvl>
    <w:lvl w:ilvl="1" w:tplc="235283C4" w:tentative="1">
      <w:start w:val="1"/>
      <w:numFmt w:val="bullet"/>
      <w:lvlText w:val="o"/>
      <w:lvlJc w:val="left"/>
      <w:pPr>
        <w:ind w:left="1440" w:hanging="360"/>
      </w:pPr>
      <w:rPr>
        <w:rFonts w:ascii="Courier New" w:hAnsi="Courier New" w:cs="Courier New" w:hint="default"/>
      </w:rPr>
    </w:lvl>
    <w:lvl w:ilvl="2" w:tplc="731C7A28" w:tentative="1">
      <w:start w:val="1"/>
      <w:numFmt w:val="bullet"/>
      <w:lvlText w:val=""/>
      <w:lvlJc w:val="left"/>
      <w:pPr>
        <w:ind w:left="2160" w:hanging="360"/>
      </w:pPr>
      <w:rPr>
        <w:rFonts w:ascii="Wingdings" w:hAnsi="Wingdings" w:hint="default"/>
      </w:rPr>
    </w:lvl>
    <w:lvl w:ilvl="3" w:tplc="B540F9AC" w:tentative="1">
      <w:start w:val="1"/>
      <w:numFmt w:val="bullet"/>
      <w:lvlText w:val=""/>
      <w:lvlJc w:val="left"/>
      <w:pPr>
        <w:ind w:left="2880" w:hanging="360"/>
      </w:pPr>
      <w:rPr>
        <w:rFonts w:ascii="Symbol" w:hAnsi="Symbol" w:hint="default"/>
      </w:rPr>
    </w:lvl>
    <w:lvl w:ilvl="4" w:tplc="D60AEEE2" w:tentative="1">
      <w:start w:val="1"/>
      <w:numFmt w:val="bullet"/>
      <w:lvlText w:val="o"/>
      <w:lvlJc w:val="left"/>
      <w:pPr>
        <w:ind w:left="3600" w:hanging="360"/>
      </w:pPr>
      <w:rPr>
        <w:rFonts w:ascii="Courier New" w:hAnsi="Courier New" w:cs="Courier New" w:hint="default"/>
      </w:rPr>
    </w:lvl>
    <w:lvl w:ilvl="5" w:tplc="19A406BE" w:tentative="1">
      <w:start w:val="1"/>
      <w:numFmt w:val="bullet"/>
      <w:lvlText w:val=""/>
      <w:lvlJc w:val="left"/>
      <w:pPr>
        <w:ind w:left="4320" w:hanging="360"/>
      </w:pPr>
      <w:rPr>
        <w:rFonts w:ascii="Wingdings" w:hAnsi="Wingdings" w:hint="default"/>
      </w:rPr>
    </w:lvl>
    <w:lvl w:ilvl="6" w:tplc="2512AD48" w:tentative="1">
      <w:start w:val="1"/>
      <w:numFmt w:val="bullet"/>
      <w:lvlText w:val=""/>
      <w:lvlJc w:val="left"/>
      <w:pPr>
        <w:ind w:left="5040" w:hanging="360"/>
      </w:pPr>
      <w:rPr>
        <w:rFonts w:ascii="Symbol" w:hAnsi="Symbol" w:hint="default"/>
      </w:rPr>
    </w:lvl>
    <w:lvl w:ilvl="7" w:tplc="59046FF6" w:tentative="1">
      <w:start w:val="1"/>
      <w:numFmt w:val="bullet"/>
      <w:lvlText w:val="o"/>
      <w:lvlJc w:val="left"/>
      <w:pPr>
        <w:ind w:left="5760" w:hanging="360"/>
      </w:pPr>
      <w:rPr>
        <w:rFonts w:ascii="Courier New" w:hAnsi="Courier New" w:cs="Courier New" w:hint="default"/>
      </w:rPr>
    </w:lvl>
    <w:lvl w:ilvl="8" w:tplc="BA18A7C4" w:tentative="1">
      <w:start w:val="1"/>
      <w:numFmt w:val="bullet"/>
      <w:lvlText w:val=""/>
      <w:lvlJc w:val="left"/>
      <w:pPr>
        <w:ind w:left="6480" w:hanging="360"/>
      </w:pPr>
      <w:rPr>
        <w:rFonts w:ascii="Wingdings" w:hAnsi="Wingdings" w:hint="default"/>
      </w:rPr>
    </w:lvl>
  </w:abstractNum>
  <w:abstractNum w:abstractNumId="12" w15:restartNumberingAfterBreak="0">
    <w:nsid w:val="3A7559BE"/>
    <w:multiLevelType w:val="hybridMultilevel"/>
    <w:tmpl w:val="A128E68A"/>
    <w:lvl w:ilvl="0" w:tplc="938E3BC6">
      <w:start w:val="1"/>
      <w:numFmt w:val="bullet"/>
      <w:lvlText w:val=""/>
      <w:lvlJc w:val="left"/>
      <w:pPr>
        <w:ind w:left="720" w:hanging="360"/>
      </w:pPr>
      <w:rPr>
        <w:rFonts w:ascii="Symbol" w:hAnsi="Symbol" w:hint="default"/>
      </w:rPr>
    </w:lvl>
    <w:lvl w:ilvl="1" w:tplc="AADE7050" w:tentative="1">
      <w:start w:val="1"/>
      <w:numFmt w:val="bullet"/>
      <w:lvlText w:val="o"/>
      <w:lvlJc w:val="left"/>
      <w:pPr>
        <w:ind w:left="1440" w:hanging="360"/>
      </w:pPr>
      <w:rPr>
        <w:rFonts w:ascii="Courier New" w:hAnsi="Courier New" w:cs="Courier New" w:hint="default"/>
      </w:rPr>
    </w:lvl>
    <w:lvl w:ilvl="2" w:tplc="11CACE72" w:tentative="1">
      <w:start w:val="1"/>
      <w:numFmt w:val="bullet"/>
      <w:lvlText w:val=""/>
      <w:lvlJc w:val="left"/>
      <w:pPr>
        <w:ind w:left="2160" w:hanging="360"/>
      </w:pPr>
      <w:rPr>
        <w:rFonts w:ascii="Wingdings" w:hAnsi="Wingdings" w:hint="default"/>
      </w:rPr>
    </w:lvl>
    <w:lvl w:ilvl="3" w:tplc="7942711A" w:tentative="1">
      <w:start w:val="1"/>
      <w:numFmt w:val="bullet"/>
      <w:lvlText w:val=""/>
      <w:lvlJc w:val="left"/>
      <w:pPr>
        <w:ind w:left="2880" w:hanging="360"/>
      </w:pPr>
      <w:rPr>
        <w:rFonts w:ascii="Symbol" w:hAnsi="Symbol" w:hint="default"/>
      </w:rPr>
    </w:lvl>
    <w:lvl w:ilvl="4" w:tplc="58D416AC" w:tentative="1">
      <w:start w:val="1"/>
      <w:numFmt w:val="bullet"/>
      <w:lvlText w:val="o"/>
      <w:lvlJc w:val="left"/>
      <w:pPr>
        <w:ind w:left="3600" w:hanging="360"/>
      </w:pPr>
      <w:rPr>
        <w:rFonts w:ascii="Courier New" w:hAnsi="Courier New" w:cs="Courier New" w:hint="default"/>
      </w:rPr>
    </w:lvl>
    <w:lvl w:ilvl="5" w:tplc="36F4B176" w:tentative="1">
      <w:start w:val="1"/>
      <w:numFmt w:val="bullet"/>
      <w:lvlText w:val=""/>
      <w:lvlJc w:val="left"/>
      <w:pPr>
        <w:ind w:left="4320" w:hanging="360"/>
      </w:pPr>
      <w:rPr>
        <w:rFonts w:ascii="Wingdings" w:hAnsi="Wingdings" w:hint="default"/>
      </w:rPr>
    </w:lvl>
    <w:lvl w:ilvl="6" w:tplc="A4BEA38C" w:tentative="1">
      <w:start w:val="1"/>
      <w:numFmt w:val="bullet"/>
      <w:lvlText w:val=""/>
      <w:lvlJc w:val="left"/>
      <w:pPr>
        <w:ind w:left="5040" w:hanging="360"/>
      </w:pPr>
      <w:rPr>
        <w:rFonts w:ascii="Symbol" w:hAnsi="Symbol" w:hint="default"/>
      </w:rPr>
    </w:lvl>
    <w:lvl w:ilvl="7" w:tplc="B27E0AE8" w:tentative="1">
      <w:start w:val="1"/>
      <w:numFmt w:val="bullet"/>
      <w:lvlText w:val="o"/>
      <w:lvlJc w:val="left"/>
      <w:pPr>
        <w:ind w:left="5760" w:hanging="360"/>
      </w:pPr>
      <w:rPr>
        <w:rFonts w:ascii="Courier New" w:hAnsi="Courier New" w:cs="Courier New" w:hint="default"/>
      </w:rPr>
    </w:lvl>
    <w:lvl w:ilvl="8" w:tplc="DD8E3D06" w:tentative="1">
      <w:start w:val="1"/>
      <w:numFmt w:val="bullet"/>
      <w:lvlText w:val=""/>
      <w:lvlJc w:val="left"/>
      <w:pPr>
        <w:ind w:left="6480" w:hanging="360"/>
      </w:pPr>
      <w:rPr>
        <w:rFonts w:ascii="Wingdings" w:hAnsi="Wingdings" w:hint="default"/>
      </w:rPr>
    </w:lvl>
  </w:abstractNum>
  <w:abstractNum w:abstractNumId="13" w15:restartNumberingAfterBreak="0">
    <w:nsid w:val="3EB57148"/>
    <w:multiLevelType w:val="multilevel"/>
    <w:tmpl w:val="69F2D918"/>
    <w:lvl w:ilvl="0">
      <w:start w:val="1"/>
      <w:numFmt w:val="decimal"/>
      <w:lvlText w:val="%1"/>
      <w:lvlJc w:val="left"/>
      <w:pPr>
        <w:ind w:left="720" w:hanging="72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4" w15:restartNumberingAfterBreak="0">
    <w:nsid w:val="3F461020"/>
    <w:multiLevelType w:val="hybridMultilevel"/>
    <w:tmpl w:val="C1F45C86"/>
    <w:lvl w:ilvl="0" w:tplc="63B8FA64">
      <w:start w:val="1"/>
      <w:numFmt w:val="bullet"/>
      <w:lvlText w:val=""/>
      <w:lvlJc w:val="left"/>
      <w:pPr>
        <w:ind w:left="360" w:hanging="360"/>
      </w:pPr>
      <w:rPr>
        <w:rFonts w:ascii="Symbol" w:hAnsi="Symbol" w:hint="default"/>
      </w:rPr>
    </w:lvl>
    <w:lvl w:ilvl="1" w:tplc="89D4FEB6">
      <w:start w:val="1"/>
      <w:numFmt w:val="bullet"/>
      <w:lvlText w:val="o"/>
      <w:lvlJc w:val="left"/>
      <w:pPr>
        <w:ind w:left="1080" w:hanging="360"/>
      </w:pPr>
      <w:rPr>
        <w:rFonts w:ascii="Courier New" w:hAnsi="Courier New" w:cs="Courier New" w:hint="default"/>
      </w:rPr>
    </w:lvl>
    <w:lvl w:ilvl="2" w:tplc="28A235A0">
      <w:start w:val="1"/>
      <w:numFmt w:val="bullet"/>
      <w:lvlText w:val=""/>
      <w:lvlJc w:val="left"/>
      <w:pPr>
        <w:ind w:left="1800" w:hanging="360"/>
      </w:pPr>
      <w:rPr>
        <w:rFonts w:ascii="Wingdings" w:hAnsi="Wingdings" w:hint="default"/>
      </w:rPr>
    </w:lvl>
    <w:lvl w:ilvl="3" w:tplc="C360D4C6">
      <w:start w:val="1"/>
      <w:numFmt w:val="bullet"/>
      <w:lvlText w:val=""/>
      <w:lvlJc w:val="left"/>
      <w:pPr>
        <w:ind w:left="2520" w:hanging="360"/>
      </w:pPr>
      <w:rPr>
        <w:rFonts w:ascii="Symbol" w:hAnsi="Symbol" w:hint="default"/>
      </w:rPr>
    </w:lvl>
    <w:lvl w:ilvl="4" w:tplc="630A0D54">
      <w:start w:val="1"/>
      <w:numFmt w:val="bullet"/>
      <w:lvlText w:val="o"/>
      <w:lvlJc w:val="left"/>
      <w:pPr>
        <w:ind w:left="3240" w:hanging="360"/>
      </w:pPr>
      <w:rPr>
        <w:rFonts w:ascii="Courier New" w:hAnsi="Courier New" w:cs="Courier New" w:hint="default"/>
      </w:rPr>
    </w:lvl>
    <w:lvl w:ilvl="5" w:tplc="B88A1CFC">
      <w:start w:val="1"/>
      <w:numFmt w:val="bullet"/>
      <w:lvlText w:val=""/>
      <w:lvlJc w:val="left"/>
      <w:pPr>
        <w:ind w:left="3960" w:hanging="360"/>
      </w:pPr>
      <w:rPr>
        <w:rFonts w:ascii="Wingdings" w:hAnsi="Wingdings" w:hint="default"/>
      </w:rPr>
    </w:lvl>
    <w:lvl w:ilvl="6" w:tplc="74321B00">
      <w:start w:val="1"/>
      <w:numFmt w:val="bullet"/>
      <w:lvlText w:val=""/>
      <w:lvlJc w:val="left"/>
      <w:pPr>
        <w:ind w:left="4680" w:hanging="360"/>
      </w:pPr>
      <w:rPr>
        <w:rFonts w:ascii="Symbol" w:hAnsi="Symbol" w:hint="default"/>
      </w:rPr>
    </w:lvl>
    <w:lvl w:ilvl="7" w:tplc="1E646C32">
      <w:start w:val="1"/>
      <w:numFmt w:val="bullet"/>
      <w:lvlText w:val="o"/>
      <w:lvlJc w:val="left"/>
      <w:pPr>
        <w:ind w:left="5400" w:hanging="360"/>
      </w:pPr>
      <w:rPr>
        <w:rFonts w:ascii="Courier New" w:hAnsi="Courier New" w:cs="Courier New" w:hint="default"/>
      </w:rPr>
    </w:lvl>
    <w:lvl w:ilvl="8" w:tplc="2E26B8AC">
      <w:start w:val="1"/>
      <w:numFmt w:val="bullet"/>
      <w:lvlText w:val=""/>
      <w:lvlJc w:val="left"/>
      <w:pPr>
        <w:ind w:left="6120" w:hanging="360"/>
      </w:pPr>
      <w:rPr>
        <w:rFonts w:ascii="Wingdings" w:hAnsi="Wingdings" w:hint="default"/>
      </w:rPr>
    </w:lvl>
  </w:abstractNum>
  <w:abstractNum w:abstractNumId="15" w15:restartNumberingAfterBreak="0">
    <w:nsid w:val="44291AEC"/>
    <w:multiLevelType w:val="hybridMultilevel"/>
    <w:tmpl w:val="EE4C589C"/>
    <w:lvl w:ilvl="0" w:tplc="3E581640">
      <w:start w:val="1"/>
      <w:numFmt w:val="bullet"/>
      <w:lvlText w:val=""/>
      <w:lvlJc w:val="left"/>
      <w:pPr>
        <w:ind w:left="360" w:hanging="360"/>
      </w:pPr>
      <w:rPr>
        <w:rFonts w:ascii="Symbol" w:hAnsi="Symbol" w:hint="default"/>
      </w:rPr>
    </w:lvl>
    <w:lvl w:ilvl="1" w:tplc="077A11FC">
      <w:numFmt w:val="bullet"/>
      <w:lvlText w:val="-"/>
      <w:lvlJc w:val="left"/>
      <w:pPr>
        <w:ind w:left="1080" w:hanging="360"/>
      </w:pPr>
      <w:rPr>
        <w:rFonts w:ascii="Calibri" w:eastAsia="Calibri" w:hAnsi="Calibri" w:cs="Calibri" w:hint="default"/>
      </w:rPr>
    </w:lvl>
    <w:lvl w:ilvl="2" w:tplc="3C8897A6">
      <w:start w:val="1"/>
      <w:numFmt w:val="bullet"/>
      <w:lvlText w:val=""/>
      <w:lvlJc w:val="left"/>
      <w:pPr>
        <w:ind w:left="1800" w:hanging="360"/>
      </w:pPr>
      <w:rPr>
        <w:rFonts w:ascii="Wingdings" w:hAnsi="Wingdings" w:hint="default"/>
      </w:rPr>
    </w:lvl>
    <w:lvl w:ilvl="3" w:tplc="2EEEDE5E">
      <w:start w:val="1"/>
      <w:numFmt w:val="bullet"/>
      <w:lvlText w:val=""/>
      <w:lvlJc w:val="left"/>
      <w:pPr>
        <w:ind w:left="2520" w:hanging="360"/>
      </w:pPr>
      <w:rPr>
        <w:rFonts w:ascii="Symbol" w:hAnsi="Symbol" w:hint="default"/>
      </w:rPr>
    </w:lvl>
    <w:lvl w:ilvl="4" w:tplc="5E5ED690">
      <w:start w:val="1"/>
      <w:numFmt w:val="bullet"/>
      <w:lvlText w:val="o"/>
      <w:lvlJc w:val="left"/>
      <w:pPr>
        <w:ind w:left="3240" w:hanging="360"/>
      </w:pPr>
      <w:rPr>
        <w:rFonts w:ascii="Courier New" w:hAnsi="Courier New" w:cs="Courier New" w:hint="default"/>
      </w:rPr>
    </w:lvl>
    <w:lvl w:ilvl="5" w:tplc="0974FE3C">
      <w:start w:val="1"/>
      <w:numFmt w:val="bullet"/>
      <w:lvlText w:val=""/>
      <w:lvlJc w:val="left"/>
      <w:pPr>
        <w:ind w:left="3960" w:hanging="360"/>
      </w:pPr>
      <w:rPr>
        <w:rFonts w:ascii="Wingdings" w:hAnsi="Wingdings" w:hint="default"/>
      </w:rPr>
    </w:lvl>
    <w:lvl w:ilvl="6" w:tplc="FEBAE1A6">
      <w:start w:val="1"/>
      <w:numFmt w:val="bullet"/>
      <w:lvlText w:val=""/>
      <w:lvlJc w:val="left"/>
      <w:pPr>
        <w:ind w:left="4680" w:hanging="360"/>
      </w:pPr>
      <w:rPr>
        <w:rFonts w:ascii="Symbol" w:hAnsi="Symbol" w:hint="default"/>
      </w:rPr>
    </w:lvl>
    <w:lvl w:ilvl="7" w:tplc="617E9404">
      <w:start w:val="1"/>
      <w:numFmt w:val="bullet"/>
      <w:lvlText w:val="o"/>
      <w:lvlJc w:val="left"/>
      <w:pPr>
        <w:ind w:left="5400" w:hanging="360"/>
      </w:pPr>
      <w:rPr>
        <w:rFonts w:ascii="Courier New" w:hAnsi="Courier New" w:cs="Courier New" w:hint="default"/>
      </w:rPr>
    </w:lvl>
    <w:lvl w:ilvl="8" w:tplc="07D86C7E">
      <w:start w:val="1"/>
      <w:numFmt w:val="bullet"/>
      <w:lvlText w:val=""/>
      <w:lvlJc w:val="left"/>
      <w:pPr>
        <w:ind w:left="6120" w:hanging="360"/>
      </w:pPr>
      <w:rPr>
        <w:rFonts w:ascii="Wingdings" w:hAnsi="Wingdings" w:hint="default"/>
      </w:rPr>
    </w:lvl>
  </w:abstractNum>
  <w:abstractNum w:abstractNumId="16" w15:restartNumberingAfterBreak="0">
    <w:nsid w:val="4478645E"/>
    <w:multiLevelType w:val="hybridMultilevel"/>
    <w:tmpl w:val="026A1BD8"/>
    <w:lvl w:ilvl="0" w:tplc="11BA897A">
      <w:start w:val="1"/>
      <w:numFmt w:val="bullet"/>
      <w:lvlText w:val=""/>
      <w:lvlJc w:val="left"/>
      <w:pPr>
        <w:ind w:left="720" w:hanging="360"/>
      </w:pPr>
      <w:rPr>
        <w:rFonts w:ascii="Symbol" w:hAnsi="Symbol" w:hint="default"/>
      </w:rPr>
    </w:lvl>
    <w:lvl w:ilvl="1" w:tplc="7572F616" w:tentative="1">
      <w:start w:val="1"/>
      <w:numFmt w:val="bullet"/>
      <w:lvlText w:val="o"/>
      <w:lvlJc w:val="left"/>
      <w:pPr>
        <w:ind w:left="1440" w:hanging="360"/>
      </w:pPr>
      <w:rPr>
        <w:rFonts w:ascii="Courier New" w:hAnsi="Courier New" w:cs="Courier New" w:hint="default"/>
      </w:rPr>
    </w:lvl>
    <w:lvl w:ilvl="2" w:tplc="538697C2" w:tentative="1">
      <w:start w:val="1"/>
      <w:numFmt w:val="bullet"/>
      <w:lvlText w:val=""/>
      <w:lvlJc w:val="left"/>
      <w:pPr>
        <w:ind w:left="2160" w:hanging="360"/>
      </w:pPr>
      <w:rPr>
        <w:rFonts w:ascii="Wingdings" w:hAnsi="Wingdings" w:hint="default"/>
      </w:rPr>
    </w:lvl>
    <w:lvl w:ilvl="3" w:tplc="878EEC74" w:tentative="1">
      <w:start w:val="1"/>
      <w:numFmt w:val="bullet"/>
      <w:lvlText w:val=""/>
      <w:lvlJc w:val="left"/>
      <w:pPr>
        <w:ind w:left="2880" w:hanging="360"/>
      </w:pPr>
      <w:rPr>
        <w:rFonts w:ascii="Symbol" w:hAnsi="Symbol" w:hint="default"/>
      </w:rPr>
    </w:lvl>
    <w:lvl w:ilvl="4" w:tplc="C20E10B6" w:tentative="1">
      <w:start w:val="1"/>
      <w:numFmt w:val="bullet"/>
      <w:lvlText w:val="o"/>
      <w:lvlJc w:val="left"/>
      <w:pPr>
        <w:ind w:left="3600" w:hanging="360"/>
      </w:pPr>
      <w:rPr>
        <w:rFonts w:ascii="Courier New" w:hAnsi="Courier New" w:cs="Courier New" w:hint="default"/>
      </w:rPr>
    </w:lvl>
    <w:lvl w:ilvl="5" w:tplc="88B891F6" w:tentative="1">
      <w:start w:val="1"/>
      <w:numFmt w:val="bullet"/>
      <w:lvlText w:val=""/>
      <w:lvlJc w:val="left"/>
      <w:pPr>
        <w:ind w:left="4320" w:hanging="360"/>
      </w:pPr>
      <w:rPr>
        <w:rFonts w:ascii="Wingdings" w:hAnsi="Wingdings" w:hint="default"/>
      </w:rPr>
    </w:lvl>
    <w:lvl w:ilvl="6" w:tplc="2F86A706" w:tentative="1">
      <w:start w:val="1"/>
      <w:numFmt w:val="bullet"/>
      <w:lvlText w:val=""/>
      <w:lvlJc w:val="left"/>
      <w:pPr>
        <w:ind w:left="5040" w:hanging="360"/>
      </w:pPr>
      <w:rPr>
        <w:rFonts w:ascii="Symbol" w:hAnsi="Symbol" w:hint="default"/>
      </w:rPr>
    </w:lvl>
    <w:lvl w:ilvl="7" w:tplc="05F04ACA" w:tentative="1">
      <w:start w:val="1"/>
      <w:numFmt w:val="bullet"/>
      <w:lvlText w:val="o"/>
      <w:lvlJc w:val="left"/>
      <w:pPr>
        <w:ind w:left="5760" w:hanging="360"/>
      </w:pPr>
      <w:rPr>
        <w:rFonts w:ascii="Courier New" w:hAnsi="Courier New" w:cs="Courier New" w:hint="default"/>
      </w:rPr>
    </w:lvl>
    <w:lvl w:ilvl="8" w:tplc="ACD64104" w:tentative="1">
      <w:start w:val="1"/>
      <w:numFmt w:val="bullet"/>
      <w:lvlText w:val=""/>
      <w:lvlJc w:val="left"/>
      <w:pPr>
        <w:ind w:left="6480" w:hanging="360"/>
      </w:pPr>
      <w:rPr>
        <w:rFonts w:ascii="Wingdings" w:hAnsi="Wingdings" w:hint="default"/>
      </w:rPr>
    </w:lvl>
  </w:abstractNum>
  <w:abstractNum w:abstractNumId="17" w15:restartNumberingAfterBreak="0">
    <w:nsid w:val="45410873"/>
    <w:multiLevelType w:val="hybridMultilevel"/>
    <w:tmpl w:val="B714FD3A"/>
    <w:lvl w:ilvl="0" w:tplc="A4EED128">
      <w:start w:val="1"/>
      <w:numFmt w:val="bullet"/>
      <w:lvlText w:val=""/>
      <w:lvlJc w:val="left"/>
      <w:pPr>
        <w:ind w:left="1080" w:hanging="360"/>
      </w:pPr>
      <w:rPr>
        <w:rFonts w:ascii="Symbol" w:hAnsi="Symbol" w:hint="default"/>
      </w:rPr>
    </w:lvl>
    <w:lvl w:ilvl="1" w:tplc="8F16D738" w:tentative="1">
      <w:start w:val="1"/>
      <w:numFmt w:val="bullet"/>
      <w:lvlText w:val="o"/>
      <w:lvlJc w:val="left"/>
      <w:pPr>
        <w:ind w:left="1800" w:hanging="360"/>
      </w:pPr>
      <w:rPr>
        <w:rFonts w:ascii="Courier New" w:hAnsi="Courier New" w:cs="Courier New" w:hint="default"/>
      </w:rPr>
    </w:lvl>
    <w:lvl w:ilvl="2" w:tplc="FF2AB09C" w:tentative="1">
      <w:start w:val="1"/>
      <w:numFmt w:val="bullet"/>
      <w:lvlText w:val=""/>
      <w:lvlJc w:val="left"/>
      <w:pPr>
        <w:ind w:left="2520" w:hanging="360"/>
      </w:pPr>
      <w:rPr>
        <w:rFonts w:ascii="Wingdings" w:hAnsi="Wingdings" w:hint="default"/>
      </w:rPr>
    </w:lvl>
    <w:lvl w:ilvl="3" w:tplc="F74222EE" w:tentative="1">
      <w:start w:val="1"/>
      <w:numFmt w:val="bullet"/>
      <w:lvlText w:val=""/>
      <w:lvlJc w:val="left"/>
      <w:pPr>
        <w:ind w:left="3240" w:hanging="360"/>
      </w:pPr>
      <w:rPr>
        <w:rFonts w:ascii="Symbol" w:hAnsi="Symbol" w:hint="default"/>
      </w:rPr>
    </w:lvl>
    <w:lvl w:ilvl="4" w:tplc="5F7483F8" w:tentative="1">
      <w:start w:val="1"/>
      <w:numFmt w:val="bullet"/>
      <w:lvlText w:val="o"/>
      <w:lvlJc w:val="left"/>
      <w:pPr>
        <w:ind w:left="3960" w:hanging="360"/>
      </w:pPr>
      <w:rPr>
        <w:rFonts w:ascii="Courier New" w:hAnsi="Courier New" w:cs="Courier New" w:hint="default"/>
      </w:rPr>
    </w:lvl>
    <w:lvl w:ilvl="5" w:tplc="4C20B958" w:tentative="1">
      <w:start w:val="1"/>
      <w:numFmt w:val="bullet"/>
      <w:lvlText w:val=""/>
      <w:lvlJc w:val="left"/>
      <w:pPr>
        <w:ind w:left="4680" w:hanging="360"/>
      </w:pPr>
      <w:rPr>
        <w:rFonts w:ascii="Wingdings" w:hAnsi="Wingdings" w:hint="default"/>
      </w:rPr>
    </w:lvl>
    <w:lvl w:ilvl="6" w:tplc="0A0A5F42" w:tentative="1">
      <w:start w:val="1"/>
      <w:numFmt w:val="bullet"/>
      <w:lvlText w:val=""/>
      <w:lvlJc w:val="left"/>
      <w:pPr>
        <w:ind w:left="5400" w:hanging="360"/>
      </w:pPr>
      <w:rPr>
        <w:rFonts w:ascii="Symbol" w:hAnsi="Symbol" w:hint="default"/>
      </w:rPr>
    </w:lvl>
    <w:lvl w:ilvl="7" w:tplc="E2961A6E" w:tentative="1">
      <w:start w:val="1"/>
      <w:numFmt w:val="bullet"/>
      <w:lvlText w:val="o"/>
      <w:lvlJc w:val="left"/>
      <w:pPr>
        <w:ind w:left="6120" w:hanging="360"/>
      </w:pPr>
      <w:rPr>
        <w:rFonts w:ascii="Courier New" w:hAnsi="Courier New" w:cs="Courier New" w:hint="default"/>
      </w:rPr>
    </w:lvl>
    <w:lvl w:ilvl="8" w:tplc="6812FE42" w:tentative="1">
      <w:start w:val="1"/>
      <w:numFmt w:val="bullet"/>
      <w:lvlText w:val=""/>
      <w:lvlJc w:val="left"/>
      <w:pPr>
        <w:ind w:left="6840" w:hanging="360"/>
      </w:pPr>
      <w:rPr>
        <w:rFonts w:ascii="Wingdings" w:hAnsi="Wingdings" w:hint="default"/>
      </w:rPr>
    </w:lvl>
  </w:abstractNum>
  <w:abstractNum w:abstractNumId="18" w15:restartNumberingAfterBreak="0">
    <w:nsid w:val="473615E0"/>
    <w:multiLevelType w:val="hybridMultilevel"/>
    <w:tmpl w:val="B29C940A"/>
    <w:lvl w:ilvl="0" w:tplc="DED88DFE">
      <w:start w:val="1"/>
      <w:numFmt w:val="bullet"/>
      <w:lvlText w:val=""/>
      <w:lvlJc w:val="left"/>
      <w:pPr>
        <w:ind w:left="720" w:hanging="360"/>
      </w:pPr>
      <w:rPr>
        <w:rFonts w:ascii="Symbol" w:hAnsi="Symbol" w:hint="default"/>
      </w:rPr>
    </w:lvl>
    <w:lvl w:ilvl="1" w:tplc="B73E5606" w:tentative="1">
      <w:start w:val="1"/>
      <w:numFmt w:val="bullet"/>
      <w:lvlText w:val="o"/>
      <w:lvlJc w:val="left"/>
      <w:pPr>
        <w:ind w:left="1440" w:hanging="360"/>
      </w:pPr>
      <w:rPr>
        <w:rFonts w:ascii="Courier New" w:hAnsi="Courier New" w:cs="Courier New" w:hint="default"/>
      </w:rPr>
    </w:lvl>
    <w:lvl w:ilvl="2" w:tplc="7F9E725E" w:tentative="1">
      <w:start w:val="1"/>
      <w:numFmt w:val="bullet"/>
      <w:lvlText w:val=""/>
      <w:lvlJc w:val="left"/>
      <w:pPr>
        <w:ind w:left="2160" w:hanging="360"/>
      </w:pPr>
      <w:rPr>
        <w:rFonts w:ascii="Wingdings" w:hAnsi="Wingdings" w:hint="default"/>
      </w:rPr>
    </w:lvl>
    <w:lvl w:ilvl="3" w:tplc="FBA69A82" w:tentative="1">
      <w:start w:val="1"/>
      <w:numFmt w:val="bullet"/>
      <w:lvlText w:val=""/>
      <w:lvlJc w:val="left"/>
      <w:pPr>
        <w:ind w:left="2880" w:hanging="360"/>
      </w:pPr>
      <w:rPr>
        <w:rFonts w:ascii="Symbol" w:hAnsi="Symbol" w:hint="default"/>
      </w:rPr>
    </w:lvl>
    <w:lvl w:ilvl="4" w:tplc="D7A46E5A" w:tentative="1">
      <w:start w:val="1"/>
      <w:numFmt w:val="bullet"/>
      <w:lvlText w:val="o"/>
      <w:lvlJc w:val="left"/>
      <w:pPr>
        <w:ind w:left="3600" w:hanging="360"/>
      </w:pPr>
      <w:rPr>
        <w:rFonts w:ascii="Courier New" w:hAnsi="Courier New" w:cs="Courier New" w:hint="default"/>
      </w:rPr>
    </w:lvl>
    <w:lvl w:ilvl="5" w:tplc="E26CC86A" w:tentative="1">
      <w:start w:val="1"/>
      <w:numFmt w:val="bullet"/>
      <w:lvlText w:val=""/>
      <w:lvlJc w:val="left"/>
      <w:pPr>
        <w:ind w:left="4320" w:hanging="360"/>
      </w:pPr>
      <w:rPr>
        <w:rFonts w:ascii="Wingdings" w:hAnsi="Wingdings" w:hint="default"/>
      </w:rPr>
    </w:lvl>
    <w:lvl w:ilvl="6" w:tplc="0F6E4BD0" w:tentative="1">
      <w:start w:val="1"/>
      <w:numFmt w:val="bullet"/>
      <w:lvlText w:val=""/>
      <w:lvlJc w:val="left"/>
      <w:pPr>
        <w:ind w:left="5040" w:hanging="360"/>
      </w:pPr>
      <w:rPr>
        <w:rFonts w:ascii="Symbol" w:hAnsi="Symbol" w:hint="default"/>
      </w:rPr>
    </w:lvl>
    <w:lvl w:ilvl="7" w:tplc="D464B40A" w:tentative="1">
      <w:start w:val="1"/>
      <w:numFmt w:val="bullet"/>
      <w:lvlText w:val="o"/>
      <w:lvlJc w:val="left"/>
      <w:pPr>
        <w:ind w:left="5760" w:hanging="360"/>
      </w:pPr>
      <w:rPr>
        <w:rFonts w:ascii="Courier New" w:hAnsi="Courier New" w:cs="Courier New" w:hint="default"/>
      </w:rPr>
    </w:lvl>
    <w:lvl w:ilvl="8" w:tplc="777E923C" w:tentative="1">
      <w:start w:val="1"/>
      <w:numFmt w:val="bullet"/>
      <w:lvlText w:val=""/>
      <w:lvlJc w:val="left"/>
      <w:pPr>
        <w:ind w:left="6480" w:hanging="360"/>
      </w:pPr>
      <w:rPr>
        <w:rFonts w:ascii="Wingdings" w:hAnsi="Wingdings" w:hint="default"/>
      </w:rPr>
    </w:lvl>
  </w:abstractNum>
  <w:abstractNum w:abstractNumId="19" w15:restartNumberingAfterBreak="0">
    <w:nsid w:val="494520E9"/>
    <w:multiLevelType w:val="hybridMultilevel"/>
    <w:tmpl w:val="A350C712"/>
    <w:lvl w:ilvl="0" w:tplc="8E34CC92">
      <w:start w:val="1"/>
      <w:numFmt w:val="bullet"/>
      <w:lvlText w:val=""/>
      <w:lvlJc w:val="left"/>
      <w:pPr>
        <w:ind w:left="720" w:hanging="360"/>
      </w:pPr>
      <w:rPr>
        <w:rFonts w:ascii="Symbol" w:hAnsi="Symbol" w:hint="default"/>
      </w:rPr>
    </w:lvl>
    <w:lvl w:ilvl="1" w:tplc="B8E6C716" w:tentative="1">
      <w:start w:val="1"/>
      <w:numFmt w:val="bullet"/>
      <w:lvlText w:val="o"/>
      <w:lvlJc w:val="left"/>
      <w:pPr>
        <w:ind w:left="1440" w:hanging="360"/>
      </w:pPr>
      <w:rPr>
        <w:rFonts w:ascii="Courier New" w:hAnsi="Courier New" w:cs="Courier New" w:hint="default"/>
      </w:rPr>
    </w:lvl>
    <w:lvl w:ilvl="2" w:tplc="49C43E8E" w:tentative="1">
      <w:start w:val="1"/>
      <w:numFmt w:val="bullet"/>
      <w:lvlText w:val=""/>
      <w:lvlJc w:val="left"/>
      <w:pPr>
        <w:ind w:left="2160" w:hanging="360"/>
      </w:pPr>
      <w:rPr>
        <w:rFonts w:ascii="Wingdings" w:hAnsi="Wingdings" w:hint="default"/>
      </w:rPr>
    </w:lvl>
    <w:lvl w:ilvl="3" w:tplc="1F9E728A" w:tentative="1">
      <w:start w:val="1"/>
      <w:numFmt w:val="bullet"/>
      <w:lvlText w:val=""/>
      <w:lvlJc w:val="left"/>
      <w:pPr>
        <w:ind w:left="2880" w:hanging="360"/>
      </w:pPr>
      <w:rPr>
        <w:rFonts w:ascii="Symbol" w:hAnsi="Symbol" w:hint="default"/>
      </w:rPr>
    </w:lvl>
    <w:lvl w:ilvl="4" w:tplc="ABC0560E" w:tentative="1">
      <w:start w:val="1"/>
      <w:numFmt w:val="bullet"/>
      <w:lvlText w:val="o"/>
      <w:lvlJc w:val="left"/>
      <w:pPr>
        <w:ind w:left="3600" w:hanging="360"/>
      </w:pPr>
      <w:rPr>
        <w:rFonts w:ascii="Courier New" w:hAnsi="Courier New" w:cs="Courier New" w:hint="default"/>
      </w:rPr>
    </w:lvl>
    <w:lvl w:ilvl="5" w:tplc="BC86E9AA" w:tentative="1">
      <w:start w:val="1"/>
      <w:numFmt w:val="bullet"/>
      <w:lvlText w:val=""/>
      <w:lvlJc w:val="left"/>
      <w:pPr>
        <w:ind w:left="4320" w:hanging="360"/>
      </w:pPr>
      <w:rPr>
        <w:rFonts w:ascii="Wingdings" w:hAnsi="Wingdings" w:hint="default"/>
      </w:rPr>
    </w:lvl>
    <w:lvl w:ilvl="6" w:tplc="B05A0A02" w:tentative="1">
      <w:start w:val="1"/>
      <w:numFmt w:val="bullet"/>
      <w:lvlText w:val=""/>
      <w:lvlJc w:val="left"/>
      <w:pPr>
        <w:ind w:left="5040" w:hanging="360"/>
      </w:pPr>
      <w:rPr>
        <w:rFonts w:ascii="Symbol" w:hAnsi="Symbol" w:hint="default"/>
      </w:rPr>
    </w:lvl>
    <w:lvl w:ilvl="7" w:tplc="311EB8A2" w:tentative="1">
      <w:start w:val="1"/>
      <w:numFmt w:val="bullet"/>
      <w:lvlText w:val="o"/>
      <w:lvlJc w:val="left"/>
      <w:pPr>
        <w:ind w:left="5760" w:hanging="360"/>
      </w:pPr>
      <w:rPr>
        <w:rFonts w:ascii="Courier New" w:hAnsi="Courier New" w:cs="Courier New" w:hint="default"/>
      </w:rPr>
    </w:lvl>
    <w:lvl w:ilvl="8" w:tplc="C96A85C4" w:tentative="1">
      <w:start w:val="1"/>
      <w:numFmt w:val="bullet"/>
      <w:lvlText w:val=""/>
      <w:lvlJc w:val="left"/>
      <w:pPr>
        <w:ind w:left="6480" w:hanging="360"/>
      </w:pPr>
      <w:rPr>
        <w:rFonts w:ascii="Wingdings" w:hAnsi="Wingdings" w:hint="default"/>
      </w:rPr>
    </w:lvl>
  </w:abstractNum>
  <w:abstractNum w:abstractNumId="20" w15:restartNumberingAfterBreak="0">
    <w:nsid w:val="4A317D02"/>
    <w:multiLevelType w:val="hybridMultilevel"/>
    <w:tmpl w:val="2E9A498A"/>
    <w:lvl w:ilvl="0" w:tplc="1E807892">
      <w:start w:val="1"/>
      <w:numFmt w:val="bullet"/>
      <w:lvlText w:val=""/>
      <w:lvlJc w:val="left"/>
      <w:pPr>
        <w:ind w:left="720" w:hanging="360"/>
      </w:pPr>
      <w:rPr>
        <w:rFonts w:ascii="Symbol" w:hAnsi="Symbol" w:hint="default"/>
      </w:rPr>
    </w:lvl>
    <w:lvl w:ilvl="1" w:tplc="125C9310" w:tentative="1">
      <w:start w:val="1"/>
      <w:numFmt w:val="bullet"/>
      <w:lvlText w:val="o"/>
      <w:lvlJc w:val="left"/>
      <w:pPr>
        <w:ind w:left="1440" w:hanging="360"/>
      </w:pPr>
      <w:rPr>
        <w:rFonts w:ascii="Courier New" w:hAnsi="Courier New" w:cs="Courier New" w:hint="default"/>
      </w:rPr>
    </w:lvl>
    <w:lvl w:ilvl="2" w:tplc="6CFC8528" w:tentative="1">
      <w:start w:val="1"/>
      <w:numFmt w:val="bullet"/>
      <w:lvlText w:val=""/>
      <w:lvlJc w:val="left"/>
      <w:pPr>
        <w:ind w:left="2160" w:hanging="360"/>
      </w:pPr>
      <w:rPr>
        <w:rFonts w:ascii="Wingdings" w:hAnsi="Wingdings" w:hint="default"/>
      </w:rPr>
    </w:lvl>
    <w:lvl w:ilvl="3" w:tplc="C7AA7B34" w:tentative="1">
      <w:start w:val="1"/>
      <w:numFmt w:val="bullet"/>
      <w:lvlText w:val=""/>
      <w:lvlJc w:val="left"/>
      <w:pPr>
        <w:ind w:left="2880" w:hanging="360"/>
      </w:pPr>
      <w:rPr>
        <w:rFonts w:ascii="Symbol" w:hAnsi="Symbol" w:hint="default"/>
      </w:rPr>
    </w:lvl>
    <w:lvl w:ilvl="4" w:tplc="0EFC3BC0" w:tentative="1">
      <w:start w:val="1"/>
      <w:numFmt w:val="bullet"/>
      <w:lvlText w:val="o"/>
      <w:lvlJc w:val="left"/>
      <w:pPr>
        <w:ind w:left="3600" w:hanging="360"/>
      </w:pPr>
      <w:rPr>
        <w:rFonts w:ascii="Courier New" w:hAnsi="Courier New" w:cs="Courier New" w:hint="default"/>
      </w:rPr>
    </w:lvl>
    <w:lvl w:ilvl="5" w:tplc="9A5062A8" w:tentative="1">
      <w:start w:val="1"/>
      <w:numFmt w:val="bullet"/>
      <w:lvlText w:val=""/>
      <w:lvlJc w:val="left"/>
      <w:pPr>
        <w:ind w:left="4320" w:hanging="360"/>
      </w:pPr>
      <w:rPr>
        <w:rFonts w:ascii="Wingdings" w:hAnsi="Wingdings" w:hint="default"/>
      </w:rPr>
    </w:lvl>
    <w:lvl w:ilvl="6" w:tplc="44B42BE2" w:tentative="1">
      <w:start w:val="1"/>
      <w:numFmt w:val="bullet"/>
      <w:lvlText w:val=""/>
      <w:lvlJc w:val="left"/>
      <w:pPr>
        <w:ind w:left="5040" w:hanging="360"/>
      </w:pPr>
      <w:rPr>
        <w:rFonts w:ascii="Symbol" w:hAnsi="Symbol" w:hint="default"/>
      </w:rPr>
    </w:lvl>
    <w:lvl w:ilvl="7" w:tplc="012A1AB2" w:tentative="1">
      <w:start w:val="1"/>
      <w:numFmt w:val="bullet"/>
      <w:lvlText w:val="o"/>
      <w:lvlJc w:val="left"/>
      <w:pPr>
        <w:ind w:left="5760" w:hanging="360"/>
      </w:pPr>
      <w:rPr>
        <w:rFonts w:ascii="Courier New" w:hAnsi="Courier New" w:cs="Courier New" w:hint="default"/>
      </w:rPr>
    </w:lvl>
    <w:lvl w:ilvl="8" w:tplc="620E4566" w:tentative="1">
      <w:start w:val="1"/>
      <w:numFmt w:val="bullet"/>
      <w:lvlText w:val=""/>
      <w:lvlJc w:val="left"/>
      <w:pPr>
        <w:ind w:left="6480" w:hanging="360"/>
      </w:pPr>
      <w:rPr>
        <w:rFonts w:ascii="Wingdings" w:hAnsi="Wingdings" w:hint="default"/>
      </w:rPr>
    </w:lvl>
  </w:abstractNum>
  <w:abstractNum w:abstractNumId="21" w15:restartNumberingAfterBreak="0">
    <w:nsid w:val="4C371738"/>
    <w:multiLevelType w:val="hybridMultilevel"/>
    <w:tmpl w:val="C8DE6F7A"/>
    <w:lvl w:ilvl="0" w:tplc="1ECAAB64">
      <w:start w:val="1"/>
      <w:numFmt w:val="bullet"/>
      <w:lvlText w:val=""/>
      <w:lvlJc w:val="left"/>
      <w:pPr>
        <w:ind w:left="720" w:hanging="360"/>
      </w:pPr>
      <w:rPr>
        <w:rFonts w:ascii="Symbol" w:hAnsi="Symbol" w:hint="default"/>
      </w:rPr>
    </w:lvl>
    <w:lvl w:ilvl="1" w:tplc="8E2800CC">
      <w:start w:val="1"/>
      <w:numFmt w:val="bullet"/>
      <w:lvlText w:val="o"/>
      <w:lvlJc w:val="left"/>
      <w:pPr>
        <w:ind w:left="1440" w:hanging="360"/>
      </w:pPr>
      <w:rPr>
        <w:rFonts w:ascii="Courier New" w:hAnsi="Courier New" w:cs="Courier New" w:hint="default"/>
      </w:rPr>
    </w:lvl>
    <w:lvl w:ilvl="2" w:tplc="006EBD62" w:tentative="1">
      <w:start w:val="1"/>
      <w:numFmt w:val="bullet"/>
      <w:lvlText w:val=""/>
      <w:lvlJc w:val="left"/>
      <w:pPr>
        <w:ind w:left="2160" w:hanging="360"/>
      </w:pPr>
      <w:rPr>
        <w:rFonts w:ascii="Wingdings" w:hAnsi="Wingdings" w:hint="default"/>
      </w:rPr>
    </w:lvl>
    <w:lvl w:ilvl="3" w:tplc="F5F2DB3C" w:tentative="1">
      <w:start w:val="1"/>
      <w:numFmt w:val="bullet"/>
      <w:lvlText w:val=""/>
      <w:lvlJc w:val="left"/>
      <w:pPr>
        <w:ind w:left="2880" w:hanging="360"/>
      </w:pPr>
      <w:rPr>
        <w:rFonts w:ascii="Symbol" w:hAnsi="Symbol" w:hint="default"/>
      </w:rPr>
    </w:lvl>
    <w:lvl w:ilvl="4" w:tplc="0BAC2AFA" w:tentative="1">
      <w:start w:val="1"/>
      <w:numFmt w:val="bullet"/>
      <w:lvlText w:val="o"/>
      <w:lvlJc w:val="left"/>
      <w:pPr>
        <w:ind w:left="3600" w:hanging="360"/>
      </w:pPr>
      <w:rPr>
        <w:rFonts w:ascii="Courier New" w:hAnsi="Courier New" w:cs="Courier New" w:hint="default"/>
      </w:rPr>
    </w:lvl>
    <w:lvl w:ilvl="5" w:tplc="0DA86B70" w:tentative="1">
      <w:start w:val="1"/>
      <w:numFmt w:val="bullet"/>
      <w:lvlText w:val=""/>
      <w:lvlJc w:val="left"/>
      <w:pPr>
        <w:ind w:left="4320" w:hanging="360"/>
      </w:pPr>
      <w:rPr>
        <w:rFonts w:ascii="Wingdings" w:hAnsi="Wingdings" w:hint="default"/>
      </w:rPr>
    </w:lvl>
    <w:lvl w:ilvl="6" w:tplc="484A92CA" w:tentative="1">
      <w:start w:val="1"/>
      <w:numFmt w:val="bullet"/>
      <w:lvlText w:val=""/>
      <w:lvlJc w:val="left"/>
      <w:pPr>
        <w:ind w:left="5040" w:hanging="360"/>
      </w:pPr>
      <w:rPr>
        <w:rFonts w:ascii="Symbol" w:hAnsi="Symbol" w:hint="default"/>
      </w:rPr>
    </w:lvl>
    <w:lvl w:ilvl="7" w:tplc="FC529378" w:tentative="1">
      <w:start w:val="1"/>
      <w:numFmt w:val="bullet"/>
      <w:lvlText w:val="o"/>
      <w:lvlJc w:val="left"/>
      <w:pPr>
        <w:ind w:left="5760" w:hanging="360"/>
      </w:pPr>
      <w:rPr>
        <w:rFonts w:ascii="Courier New" w:hAnsi="Courier New" w:cs="Courier New" w:hint="default"/>
      </w:rPr>
    </w:lvl>
    <w:lvl w:ilvl="8" w:tplc="11622400" w:tentative="1">
      <w:start w:val="1"/>
      <w:numFmt w:val="bullet"/>
      <w:lvlText w:val=""/>
      <w:lvlJc w:val="left"/>
      <w:pPr>
        <w:ind w:left="6480" w:hanging="360"/>
      </w:pPr>
      <w:rPr>
        <w:rFonts w:ascii="Wingdings" w:hAnsi="Wingdings" w:hint="default"/>
      </w:rPr>
    </w:lvl>
  </w:abstractNum>
  <w:abstractNum w:abstractNumId="22" w15:restartNumberingAfterBreak="0">
    <w:nsid w:val="4EB5487E"/>
    <w:multiLevelType w:val="hybridMultilevel"/>
    <w:tmpl w:val="7A6035F6"/>
    <w:lvl w:ilvl="0" w:tplc="2F0093F0">
      <w:start w:val="1"/>
      <w:numFmt w:val="bullet"/>
      <w:lvlText w:val=""/>
      <w:lvlJc w:val="left"/>
      <w:pPr>
        <w:ind w:left="720" w:hanging="360"/>
      </w:pPr>
      <w:rPr>
        <w:rFonts w:ascii="Symbol" w:hAnsi="Symbol" w:hint="default"/>
      </w:rPr>
    </w:lvl>
    <w:lvl w:ilvl="1" w:tplc="D37855EC" w:tentative="1">
      <w:start w:val="1"/>
      <w:numFmt w:val="bullet"/>
      <w:lvlText w:val="o"/>
      <w:lvlJc w:val="left"/>
      <w:pPr>
        <w:ind w:left="1440" w:hanging="360"/>
      </w:pPr>
      <w:rPr>
        <w:rFonts w:ascii="Courier New" w:hAnsi="Courier New" w:cs="Courier New" w:hint="default"/>
      </w:rPr>
    </w:lvl>
    <w:lvl w:ilvl="2" w:tplc="C520F894" w:tentative="1">
      <w:start w:val="1"/>
      <w:numFmt w:val="bullet"/>
      <w:lvlText w:val=""/>
      <w:lvlJc w:val="left"/>
      <w:pPr>
        <w:ind w:left="2160" w:hanging="360"/>
      </w:pPr>
      <w:rPr>
        <w:rFonts w:ascii="Wingdings" w:hAnsi="Wingdings" w:hint="default"/>
      </w:rPr>
    </w:lvl>
    <w:lvl w:ilvl="3" w:tplc="E6B43CBA" w:tentative="1">
      <w:start w:val="1"/>
      <w:numFmt w:val="bullet"/>
      <w:lvlText w:val=""/>
      <w:lvlJc w:val="left"/>
      <w:pPr>
        <w:ind w:left="2880" w:hanging="360"/>
      </w:pPr>
      <w:rPr>
        <w:rFonts w:ascii="Symbol" w:hAnsi="Symbol" w:hint="default"/>
      </w:rPr>
    </w:lvl>
    <w:lvl w:ilvl="4" w:tplc="12BE81F6" w:tentative="1">
      <w:start w:val="1"/>
      <w:numFmt w:val="bullet"/>
      <w:lvlText w:val="o"/>
      <w:lvlJc w:val="left"/>
      <w:pPr>
        <w:ind w:left="3600" w:hanging="360"/>
      </w:pPr>
      <w:rPr>
        <w:rFonts w:ascii="Courier New" w:hAnsi="Courier New" w:cs="Courier New" w:hint="default"/>
      </w:rPr>
    </w:lvl>
    <w:lvl w:ilvl="5" w:tplc="635E78DA" w:tentative="1">
      <w:start w:val="1"/>
      <w:numFmt w:val="bullet"/>
      <w:lvlText w:val=""/>
      <w:lvlJc w:val="left"/>
      <w:pPr>
        <w:ind w:left="4320" w:hanging="360"/>
      </w:pPr>
      <w:rPr>
        <w:rFonts w:ascii="Wingdings" w:hAnsi="Wingdings" w:hint="default"/>
      </w:rPr>
    </w:lvl>
    <w:lvl w:ilvl="6" w:tplc="E8102C32" w:tentative="1">
      <w:start w:val="1"/>
      <w:numFmt w:val="bullet"/>
      <w:lvlText w:val=""/>
      <w:lvlJc w:val="left"/>
      <w:pPr>
        <w:ind w:left="5040" w:hanging="360"/>
      </w:pPr>
      <w:rPr>
        <w:rFonts w:ascii="Symbol" w:hAnsi="Symbol" w:hint="default"/>
      </w:rPr>
    </w:lvl>
    <w:lvl w:ilvl="7" w:tplc="EF902F9E" w:tentative="1">
      <w:start w:val="1"/>
      <w:numFmt w:val="bullet"/>
      <w:lvlText w:val="o"/>
      <w:lvlJc w:val="left"/>
      <w:pPr>
        <w:ind w:left="5760" w:hanging="360"/>
      </w:pPr>
      <w:rPr>
        <w:rFonts w:ascii="Courier New" w:hAnsi="Courier New" w:cs="Courier New" w:hint="default"/>
      </w:rPr>
    </w:lvl>
    <w:lvl w:ilvl="8" w:tplc="34A065E4" w:tentative="1">
      <w:start w:val="1"/>
      <w:numFmt w:val="bullet"/>
      <w:lvlText w:val=""/>
      <w:lvlJc w:val="left"/>
      <w:pPr>
        <w:ind w:left="6480" w:hanging="360"/>
      </w:pPr>
      <w:rPr>
        <w:rFonts w:ascii="Wingdings" w:hAnsi="Wingdings" w:hint="default"/>
      </w:rPr>
    </w:lvl>
  </w:abstractNum>
  <w:abstractNum w:abstractNumId="23" w15:restartNumberingAfterBreak="0">
    <w:nsid w:val="507D1987"/>
    <w:multiLevelType w:val="hybridMultilevel"/>
    <w:tmpl w:val="053C510E"/>
    <w:lvl w:ilvl="0" w:tplc="AE4405A0">
      <w:start w:val="1"/>
      <w:numFmt w:val="bullet"/>
      <w:lvlText w:val=""/>
      <w:lvlJc w:val="left"/>
      <w:pPr>
        <w:ind w:left="720" w:hanging="360"/>
      </w:pPr>
      <w:rPr>
        <w:rFonts w:ascii="Symbol" w:hAnsi="Symbol" w:hint="default"/>
      </w:rPr>
    </w:lvl>
    <w:lvl w:ilvl="1" w:tplc="3BDA890E">
      <w:start w:val="1"/>
      <w:numFmt w:val="bullet"/>
      <w:lvlText w:val="o"/>
      <w:lvlJc w:val="left"/>
      <w:pPr>
        <w:ind w:left="1440" w:hanging="360"/>
      </w:pPr>
      <w:rPr>
        <w:rFonts w:ascii="Courier New" w:hAnsi="Courier New" w:cs="Courier New" w:hint="default"/>
      </w:rPr>
    </w:lvl>
    <w:lvl w:ilvl="2" w:tplc="4B348B7C" w:tentative="1">
      <w:start w:val="1"/>
      <w:numFmt w:val="bullet"/>
      <w:lvlText w:val=""/>
      <w:lvlJc w:val="left"/>
      <w:pPr>
        <w:ind w:left="2160" w:hanging="360"/>
      </w:pPr>
      <w:rPr>
        <w:rFonts w:ascii="Wingdings" w:hAnsi="Wingdings" w:hint="default"/>
      </w:rPr>
    </w:lvl>
    <w:lvl w:ilvl="3" w:tplc="9D0A1B34" w:tentative="1">
      <w:start w:val="1"/>
      <w:numFmt w:val="bullet"/>
      <w:lvlText w:val=""/>
      <w:lvlJc w:val="left"/>
      <w:pPr>
        <w:ind w:left="2880" w:hanging="360"/>
      </w:pPr>
      <w:rPr>
        <w:rFonts w:ascii="Symbol" w:hAnsi="Symbol" w:hint="default"/>
      </w:rPr>
    </w:lvl>
    <w:lvl w:ilvl="4" w:tplc="242E48C6" w:tentative="1">
      <w:start w:val="1"/>
      <w:numFmt w:val="bullet"/>
      <w:lvlText w:val="o"/>
      <w:lvlJc w:val="left"/>
      <w:pPr>
        <w:ind w:left="3600" w:hanging="360"/>
      </w:pPr>
      <w:rPr>
        <w:rFonts w:ascii="Courier New" w:hAnsi="Courier New" w:cs="Courier New" w:hint="default"/>
      </w:rPr>
    </w:lvl>
    <w:lvl w:ilvl="5" w:tplc="4992E518" w:tentative="1">
      <w:start w:val="1"/>
      <w:numFmt w:val="bullet"/>
      <w:lvlText w:val=""/>
      <w:lvlJc w:val="left"/>
      <w:pPr>
        <w:ind w:left="4320" w:hanging="360"/>
      </w:pPr>
      <w:rPr>
        <w:rFonts w:ascii="Wingdings" w:hAnsi="Wingdings" w:hint="default"/>
      </w:rPr>
    </w:lvl>
    <w:lvl w:ilvl="6" w:tplc="659A4626" w:tentative="1">
      <w:start w:val="1"/>
      <w:numFmt w:val="bullet"/>
      <w:lvlText w:val=""/>
      <w:lvlJc w:val="left"/>
      <w:pPr>
        <w:ind w:left="5040" w:hanging="360"/>
      </w:pPr>
      <w:rPr>
        <w:rFonts w:ascii="Symbol" w:hAnsi="Symbol" w:hint="default"/>
      </w:rPr>
    </w:lvl>
    <w:lvl w:ilvl="7" w:tplc="6B8AF3CE" w:tentative="1">
      <w:start w:val="1"/>
      <w:numFmt w:val="bullet"/>
      <w:lvlText w:val="o"/>
      <w:lvlJc w:val="left"/>
      <w:pPr>
        <w:ind w:left="5760" w:hanging="360"/>
      </w:pPr>
      <w:rPr>
        <w:rFonts w:ascii="Courier New" w:hAnsi="Courier New" w:cs="Courier New" w:hint="default"/>
      </w:rPr>
    </w:lvl>
    <w:lvl w:ilvl="8" w:tplc="C49630FC" w:tentative="1">
      <w:start w:val="1"/>
      <w:numFmt w:val="bullet"/>
      <w:lvlText w:val=""/>
      <w:lvlJc w:val="left"/>
      <w:pPr>
        <w:ind w:left="6480" w:hanging="360"/>
      </w:pPr>
      <w:rPr>
        <w:rFonts w:ascii="Wingdings" w:hAnsi="Wingdings" w:hint="default"/>
      </w:rPr>
    </w:lvl>
  </w:abstractNum>
  <w:abstractNum w:abstractNumId="24" w15:restartNumberingAfterBreak="0">
    <w:nsid w:val="507D1C44"/>
    <w:multiLevelType w:val="hybridMultilevel"/>
    <w:tmpl w:val="3D64B1D4"/>
    <w:lvl w:ilvl="0" w:tplc="E5048FFE">
      <w:start w:val="1"/>
      <w:numFmt w:val="bullet"/>
      <w:lvlText w:val=""/>
      <w:lvlJc w:val="left"/>
      <w:pPr>
        <w:ind w:left="720" w:hanging="360"/>
      </w:pPr>
      <w:rPr>
        <w:rFonts w:ascii="Symbol" w:hAnsi="Symbol" w:hint="default"/>
      </w:rPr>
    </w:lvl>
    <w:lvl w:ilvl="1" w:tplc="9F6A5208">
      <w:start w:val="1"/>
      <w:numFmt w:val="bullet"/>
      <w:lvlText w:val=""/>
      <w:lvlJc w:val="left"/>
      <w:pPr>
        <w:ind w:left="1440" w:hanging="360"/>
      </w:pPr>
      <w:rPr>
        <w:rFonts w:ascii="Symbol" w:hAnsi="Symbol" w:hint="default"/>
      </w:rPr>
    </w:lvl>
    <w:lvl w:ilvl="2" w:tplc="6A8C1AA2" w:tentative="1">
      <w:start w:val="1"/>
      <w:numFmt w:val="bullet"/>
      <w:lvlText w:val=""/>
      <w:lvlJc w:val="left"/>
      <w:pPr>
        <w:ind w:left="2160" w:hanging="360"/>
      </w:pPr>
      <w:rPr>
        <w:rFonts w:ascii="Wingdings" w:hAnsi="Wingdings" w:hint="default"/>
      </w:rPr>
    </w:lvl>
    <w:lvl w:ilvl="3" w:tplc="364C5852" w:tentative="1">
      <w:start w:val="1"/>
      <w:numFmt w:val="bullet"/>
      <w:lvlText w:val=""/>
      <w:lvlJc w:val="left"/>
      <w:pPr>
        <w:ind w:left="2880" w:hanging="360"/>
      </w:pPr>
      <w:rPr>
        <w:rFonts w:ascii="Symbol" w:hAnsi="Symbol" w:hint="default"/>
      </w:rPr>
    </w:lvl>
    <w:lvl w:ilvl="4" w:tplc="A526457A" w:tentative="1">
      <w:start w:val="1"/>
      <w:numFmt w:val="bullet"/>
      <w:lvlText w:val="o"/>
      <w:lvlJc w:val="left"/>
      <w:pPr>
        <w:ind w:left="3600" w:hanging="360"/>
      </w:pPr>
      <w:rPr>
        <w:rFonts w:ascii="Courier New" w:hAnsi="Courier New" w:cs="Courier New" w:hint="default"/>
      </w:rPr>
    </w:lvl>
    <w:lvl w:ilvl="5" w:tplc="C764CFA6" w:tentative="1">
      <w:start w:val="1"/>
      <w:numFmt w:val="bullet"/>
      <w:lvlText w:val=""/>
      <w:lvlJc w:val="left"/>
      <w:pPr>
        <w:ind w:left="4320" w:hanging="360"/>
      </w:pPr>
      <w:rPr>
        <w:rFonts w:ascii="Wingdings" w:hAnsi="Wingdings" w:hint="default"/>
      </w:rPr>
    </w:lvl>
    <w:lvl w:ilvl="6" w:tplc="CE56324C" w:tentative="1">
      <w:start w:val="1"/>
      <w:numFmt w:val="bullet"/>
      <w:lvlText w:val=""/>
      <w:lvlJc w:val="left"/>
      <w:pPr>
        <w:ind w:left="5040" w:hanging="360"/>
      </w:pPr>
      <w:rPr>
        <w:rFonts w:ascii="Symbol" w:hAnsi="Symbol" w:hint="default"/>
      </w:rPr>
    </w:lvl>
    <w:lvl w:ilvl="7" w:tplc="13FCFF7E" w:tentative="1">
      <w:start w:val="1"/>
      <w:numFmt w:val="bullet"/>
      <w:lvlText w:val="o"/>
      <w:lvlJc w:val="left"/>
      <w:pPr>
        <w:ind w:left="5760" w:hanging="360"/>
      </w:pPr>
      <w:rPr>
        <w:rFonts w:ascii="Courier New" w:hAnsi="Courier New" w:cs="Courier New" w:hint="default"/>
      </w:rPr>
    </w:lvl>
    <w:lvl w:ilvl="8" w:tplc="46463E1C" w:tentative="1">
      <w:start w:val="1"/>
      <w:numFmt w:val="bullet"/>
      <w:lvlText w:val=""/>
      <w:lvlJc w:val="left"/>
      <w:pPr>
        <w:ind w:left="6480" w:hanging="360"/>
      </w:pPr>
      <w:rPr>
        <w:rFonts w:ascii="Wingdings" w:hAnsi="Wingdings" w:hint="default"/>
      </w:rPr>
    </w:lvl>
  </w:abstractNum>
  <w:abstractNum w:abstractNumId="25" w15:restartNumberingAfterBreak="0">
    <w:nsid w:val="50A04B57"/>
    <w:multiLevelType w:val="hybridMultilevel"/>
    <w:tmpl w:val="17C65066"/>
    <w:lvl w:ilvl="0" w:tplc="5AF4DDDA">
      <w:start w:val="1"/>
      <w:numFmt w:val="bullet"/>
      <w:lvlText w:val=""/>
      <w:lvlJc w:val="left"/>
      <w:pPr>
        <w:ind w:left="720" w:hanging="360"/>
      </w:pPr>
      <w:rPr>
        <w:rFonts w:ascii="Symbol" w:hAnsi="Symbol" w:hint="default"/>
      </w:rPr>
    </w:lvl>
    <w:lvl w:ilvl="1" w:tplc="A76084A0" w:tentative="1">
      <w:start w:val="1"/>
      <w:numFmt w:val="bullet"/>
      <w:lvlText w:val="o"/>
      <w:lvlJc w:val="left"/>
      <w:pPr>
        <w:ind w:left="1440" w:hanging="360"/>
      </w:pPr>
      <w:rPr>
        <w:rFonts w:ascii="Courier New" w:hAnsi="Courier New" w:cs="Courier New" w:hint="default"/>
      </w:rPr>
    </w:lvl>
    <w:lvl w:ilvl="2" w:tplc="6EEE158E" w:tentative="1">
      <w:start w:val="1"/>
      <w:numFmt w:val="bullet"/>
      <w:lvlText w:val=""/>
      <w:lvlJc w:val="left"/>
      <w:pPr>
        <w:ind w:left="2160" w:hanging="360"/>
      </w:pPr>
      <w:rPr>
        <w:rFonts w:ascii="Wingdings" w:hAnsi="Wingdings" w:hint="default"/>
      </w:rPr>
    </w:lvl>
    <w:lvl w:ilvl="3" w:tplc="39D0410A" w:tentative="1">
      <w:start w:val="1"/>
      <w:numFmt w:val="bullet"/>
      <w:lvlText w:val=""/>
      <w:lvlJc w:val="left"/>
      <w:pPr>
        <w:ind w:left="2880" w:hanging="360"/>
      </w:pPr>
      <w:rPr>
        <w:rFonts w:ascii="Symbol" w:hAnsi="Symbol" w:hint="default"/>
      </w:rPr>
    </w:lvl>
    <w:lvl w:ilvl="4" w:tplc="9626C974" w:tentative="1">
      <w:start w:val="1"/>
      <w:numFmt w:val="bullet"/>
      <w:lvlText w:val="o"/>
      <w:lvlJc w:val="left"/>
      <w:pPr>
        <w:ind w:left="3600" w:hanging="360"/>
      </w:pPr>
      <w:rPr>
        <w:rFonts w:ascii="Courier New" w:hAnsi="Courier New" w:cs="Courier New" w:hint="default"/>
      </w:rPr>
    </w:lvl>
    <w:lvl w:ilvl="5" w:tplc="077C7046" w:tentative="1">
      <w:start w:val="1"/>
      <w:numFmt w:val="bullet"/>
      <w:lvlText w:val=""/>
      <w:lvlJc w:val="left"/>
      <w:pPr>
        <w:ind w:left="4320" w:hanging="360"/>
      </w:pPr>
      <w:rPr>
        <w:rFonts w:ascii="Wingdings" w:hAnsi="Wingdings" w:hint="default"/>
      </w:rPr>
    </w:lvl>
    <w:lvl w:ilvl="6" w:tplc="90C69AE0" w:tentative="1">
      <w:start w:val="1"/>
      <w:numFmt w:val="bullet"/>
      <w:lvlText w:val=""/>
      <w:lvlJc w:val="left"/>
      <w:pPr>
        <w:ind w:left="5040" w:hanging="360"/>
      </w:pPr>
      <w:rPr>
        <w:rFonts w:ascii="Symbol" w:hAnsi="Symbol" w:hint="default"/>
      </w:rPr>
    </w:lvl>
    <w:lvl w:ilvl="7" w:tplc="10F63312" w:tentative="1">
      <w:start w:val="1"/>
      <w:numFmt w:val="bullet"/>
      <w:lvlText w:val="o"/>
      <w:lvlJc w:val="left"/>
      <w:pPr>
        <w:ind w:left="5760" w:hanging="360"/>
      </w:pPr>
      <w:rPr>
        <w:rFonts w:ascii="Courier New" w:hAnsi="Courier New" w:cs="Courier New" w:hint="default"/>
      </w:rPr>
    </w:lvl>
    <w:lvl w:ilvl="8" w:tplc="BC780182" w:tentative="1">
      <w:start w:val="1"/>
      <w:numFmt w:val="bullet"/>
      <w:lvlText w:val=""/>
      <w:lvlJc w:val="left"/>
      <w:pPr>
        <w:ind w:left="6480" w:hanging="360"/>
      </w:pPr>
      <w:rPr>
        <w:rFonts w:ascii="Wingdings" w:hAnsi="Wingdings" w:hint="default"/>
      </w:rPr>
    </w:lvl>
  </w:abstractNum>
  <w:abstractNum w:abstractNumId="26" w15:restartNumberingAfterBreak="0">
    <w:nsid w:val="58D079AD"/>
    <w:multiLevelType w:val="hybridMultilevel"/>
    <w:tmpl w:val="5EB26C06"/>
    <w:lvl w:ilvl="0" w:tplc="B0CCF41A">
      <w:start w:val="1"/>
      <w:numFmt w:val="bullet"/>
      <w:lvlText w:val=""/>
      <w:lvlJc w:val="left"/>
      <w:pPr>
        <w:ind w:left="720" w:hanging="360"/>
      </w:pPr>
      <w:rPr>
        <w:rFonts w:ascii="Symbol" w:hAnsi="Symbol" w:hint="default"/>
      </w:rPr>
    </w:lvl>
    <w:lvl w:ilvl="1" w:tplc="1B32CBD6" w:tentative="1">
      <w:start w:val="1"/>
      <w:numFmt w:val="bullet"/>
      <w:lvlText w:val="o"/>
      <w:lvlJc w:val="left"/>
      <w:pPr>
        <w:ind w:left="1440" w:hanging="360"/>
      </w:pPr>
      <w:rPr>
        <w:rFonts w:ascii="Courier New" w:hAnsi="Courier New" w:cs="Courier New" w:hint="default"/>
      </w:rPr>
    </w:lvl>
    <w:lvl w:ilvl="2" w:tplc="6CD6D43C" w:tentative="1">
      <w:start w:val="1"/>
      <w:numFmt w:val="bullet"/>
      <w:lvlText w:val=""/>
      <w:lvlJc w:val="left"/>
      <w:pPr>
        <w:ind w:left="2160" w:hanging="360"/>
      </w:pPr>
      <w:rPr>
        <w:rFonts w:ascii="Wingdings" w:hAnsi="Wingdings" w:hint="default"/>
      </w:rPr>
    </w:lvl>
    <w:lvl w:ilvl="3" w:tplc="89420892" w:tentative="1">
      <w:start w:val="1"/>
      <w:numFmt w:val="bullet"/>
      <w:lvlText w:val=""/>
      <w:lvlJc w:val="left"/>
      <w:pPr>
        <w:ind w:left="2880" w:hanging="360"/>
      </w:pPr>
      <w:rPr>
        <w:rFonts w:ascii="Symbol" w:hAnsi="Symbol" w:hint="default"/>
      </w:rPr>
    </w:lvl>
    <w:lvl w:ilvl="4" w:tplc="0226DE0C" w:tentative="1">
      <w:start w:val="1"/>
      <w:numFmt w:val="bullet"/>
      <w:lvlText w:val="o"/>
      <w:lvlJc w:val="left"/>
      <w:pPr>
        <w:ind w:left="3600" w:hanging="360"/>
      </w:pPr>
      <w:rPr>
        <w:rFonts w:ascii="Courier New" w:hAnsi="Courier New" w:cs="Courier New" w:hint="default"/>
      </w:rPr>
    </w:lvl>
    <w:lvl w:ilvl="5" w:tplc="1214D474" w:tentative="1">
      <w:start w:val="1"/>
      <w:numFmt w:val="bullet"/>
      <w:lvlText w:val=""/>
      <w:lvlJc w:val="left"/>
      <w:pPr>
        <w:ind w:left="4320" w:hanging="360"/>
      </w:pPr>
      <w:rPr>
        <w:rFonts w:ascii="Wingdings" w:hAnsi="Wingdings" w:hint="default"/>
      </w:rPr>
    </w:lvl>
    <w:lvl w:ilvl="6" w:tplc="2878CCA4" w:tentative="1">
      <w:start w:val="1"/>
      <w:numFmt w:val="bullet"/>
      <w:lvlText w:val=""/>
      <w:lvlJc w:val="left"/>
      <w:pPr>
        <w:ind w:left="5040" w:hanging="360"/>
      </w:pPr>
      <w:rPr>
        <w:rFonts w:ascii="Symbol" w:hAnsi="Symbol" w:hint="default"/>
      </w:rPr>
    </w:lvl>
    <w:lvl w:ilvl="7" w:tplc="3F90FE20" w:tentative="1">
      <w:start w:val="1"/>
      <w:numFmt w:val="bullet"/>
      <w:lvlText w:val="o"/>
      <w:lvlJc w:val="left"/>
      <w:pPr>
        <w:ind w:left="5760" w:hanging="360"/>
      </w:pPr>
      <w:rPr>
        <w:rFonts w:ascii="Courier New" w:hAnsi="Courier New" w:cs="Courier New" w:hint="default"/>
      </w:rPr>
    </w:lvl>
    <w:lvl w:ilvl="8" w:tplc="D5580D9C" w:tentative="1">
      <w:start w:val="1"/>
      <w:numFmt w:val="bullet"/>
      <w:lvlText w:val=""/>
      <w:lvlJc w:val="left"/>
      <w:pPr>
        <w:ind w:left="6480" w:hanging="360"/>
      </w:pPr>
      <w:rPr>
        <w:rFonts w:ascii="Wingdings" w:hAnsi="Wingdings" w:hint="default"/>
      </w:rPr>
    </w:lvl>
  </w:abstractNum>
  <w:abstractNum w:abstractNumId="27" w15:restartNumberingAfterBreak="0">
    <w:nsid w:val="59E976E6"/>
    <w:multiLevelType w:val="hybridMultilevel"/>
    <w:tmpl w:val="4B6850E6"/>
    <w:lvl w:ilvl="0" w:tplc="0ECE33C6">
      <w:start w:val="1"/>
      <w:numFmt w:val="bullet"/>
      <w:lvlText w:val=""/>
      <w:lvlJc w:val="left"/>
      <w:pPr>
        <w:ind w:left="720" w:hanging="360"/>
      </w:pPr>
      <w:rPr>
        <w:rFonts w:ascii="Symbol" w:hAnsi="Symbol" w:hint="default"/>
      </w:rPr>
    </w:lvl>
    <w:lvl w:ilvl="1" w:tplc="AF88718E" w:tentative="1">
      <w:start w:val="1"/>
      <w:numFmt w:val="bullet"/>
      <w:lvlText w:val="o"/>
      <w:lvlJc w:val="left"/>
      <w:pPr>
        <w:ind w:left="1440" w:hanging="360"/>
      </w:pPr>
      <w:rPr>
        <w:rFonts w:ascii="Courier New" w:hAnsi="Courier New" w:cs="Courier New" w:hint="default"/>
      </w:rPr>
    </w:lvl>
    <w:lvl w:ilvl="2" w:tplc="EB2EC5D0" w:tentative="1">
      <w:start w:val="1"/>
      <w:numFmt w:val="bullet"/>
      <w:lvlText w:val=""/>
      <w:lvlJc w:val="left"/>
      <w:pPr>
        <w:ind w:left="2160" w:hanging="360"/>
      </w:pPr>
      <w:rPr>
        <w:rFonts w:ascii="Wingdings" w:hAnsi="Wingdings" w:hint="default"/>
      </w:rPr>
    </w:lvl>
    <w:lvl w:ilvl="3" w:tplc="6680C138" w:tentative="1">
      <w:start w:val="1"/>
      <w:numFmt w:val="bullet"/>
      <w:lvlText w:val=""/>
      <w:lvlJc w:val="left"/>
      <w:pPr>
        <w:ind w:left="2880" w:hanging="360"/>
      </w:pPr>
      <w:rPr>
        <w:rFonts w:ascii="Symbol" w:hAnsi="Symbol" w:hint="default"/>
      </w:rPr>
    </w:lvl>
    <w:lvl w:ilvl="4" w:tplc="2B6AFF94" w:tentative="1">
      <w:start w:val="1"/>
      <w:numFmt w:val="bullet"/>
      <w:lvlText w:val="o"/>
      <w:lvlJc w:val="left"/>
      <w:pPr>
        <w:ind w:left="3600" w:hanging="360"/>
      </w:pPr>
      <w:rPr>
        <w:rFonts w:ascii="Courier New" w:hAnsi="Courier New" w:cs="Courier New" w:hint="default"/>
      </w:rPr>
    </w:lvl>
    <w:lvl w:ilvl="5" w:tplc="58E6075C" w:tentative="1">
      <w:start w:val="1"/>
      <w:numFmt w:val="bullet"/>
      <w:lvlText w:val=""/>
      <w:lvlJc w:val="left"/>
      <w:pPr>
        <w:ind w:left="4320" w:hanging="360"/>
      </w:pPr>
      <w:rPr>
        <w:rFonts w:ascii="Wingdings" w:hAnsi="Wingdings" w:hint="default"/>
      </w:rPr>
    </w:lvl>
    <w:lvl w:ilvl="6" w:tplc="D480E746" w:tentative="1">
      <w:start w:val="1"/>
      <w:numFmt w:val="bullet"/>
      <w:lvlText w:val=""/>
      <w:lvlJc w:val="left"/>
      <w:pPr>
        <w:ind w:left="5040" w:hanging="360"/>
      </w:pPr>
      <w:rPr>
        <w:rFonts w:ascii="Symbol" w:hAnsi="Symbol" w:hint="default"/>
      </w:rPr>
    </w:lvl>
    <w:lvl w:ilvl="7" w:tplc="E6889522" w:tentative="1">
      <w:start w:val="1"/>
      <w:numFmt w:val="bullet"/>
      <w:lvlText w:val="o"/>
      <w:lvlJc w:val="left"/>
      <w:pPr>
        <w:ind w:left="5760" w:hanging="360"/>
      </w:pPr>
      <w:rPr>
        <w:rFonts w:ascii="Courier New" w:hAnsi="Courier New" w:cs="Courier New" w:hint="default"/>
      </w:rPr>
    </w:lvl>
    <w:lvl w:ilvl="8" w:tplc="A574CC8A" w:tentative="1">
      <w:start w:val="1"/>
      <w:numFmt w:val="bullet"/>
      <w:lvlText w:val=""/>
      <w:lvlJc w:val="left"/>
      <w:pPr>
        <w:ind w:left="6480" w:hanging="360"/>
      </w:pPr>
      <w:rPr>
        <w:rFonts w:ascii="Wingdings" w:hAnsi="Wingdings" w:hint="default"/>
      </w:rPr>
    </w:lvl>
  </w:abstractNum>
  <w:abstractNum w:abstractNumId="28" w15:restartNumberingAfterBreak="0">
    <w:nsid w:val="611D6082"/>
    <w:multiLevelType w:val="hybridMultilevel"/>
    <w:tmpl w:val="3702B1CA"/>
    <w:lvl w:ilvl="0" w:tplc="0F4C45D4">
      <w:start w:val="1"/>
      <w:numFmt w:val="bullet"/>
      <w:lvlText w:val=""/>
      <w:lvlJc w:val="left"/>
      <w:pPr>
        <w:ind w:left="360" w:hanging="360"/>
      </w:pPr>
      <w:rPr>
        <w:rFonts w:ascii="Symbol" w:hAnsi="Symbol" w:hint="default"/>
      </w:rPr>
    </w:lvl>
    <w:lvl w:ilvl="1" w:tplc="21C6054E">
      <w:start w:val="1"/>
      <w:numFmt w:val="bullet"/>
      <w:lvlText w:val=""/>
      <w:lvlJc w:val="left"/>
      <w:pPr>
        <w:ind w:left="1080" w:hanging="360"/>
      </w:pPr>
      <w:rPr>
        <w:rFonts w:ascii="Wingdings" w:hAnsi="Wingdings" w:hint="default"/>
      </w:rPr>
    </w:lvl>
    <w:lvl w:ilvl="2" w:tplc="E114376A" w:tentative="1">
      <w:start w:val="1"/>
      <w:numFmt w:val="bullet"/>
      <w:lvlText w:val=""/>
      <w:lvlJc w:val="left"/>
      <w:pPr>
        <w:ind w:left="1800" w:hanging="360"/>
      </w:pPr>
      <w:rPr>
        <w:rFonts w:ascii="Wingdings" w:hAnsi="Wingdings" w:hint="default"/>
      </w:rPr>
    </w:lvl>
    <w:lvl w:ilvl="3" w:tplc="3A509A5E" w:tentative="1">
      <w:start w:val="1"/>
      <w:numFmt w:val="bullet"/>
      <w:lvlText w:val=""/>
      <w:lvlJc w:val="left"/>
      <w:pPr>
        <w:ind w:left="2520" w:hanging="360"/>
      </w:pPr>
      <w:rPr>
        <w:rFonts w:ascii="Symbol" w:hAnsi="Symbol" w:hint="default"/>
      </w:rPr>
    </w:lvl>
    <w:lvl w:ilvl="4" w:tplc="A6FCB51A" w:tentative="1">
      <w:start w:val="1"/>
      <w:numFmt w:val="bullet"/>
      <w:lvlText w:val="o"/>
      <w:lvlJc w:val="left"/>
      <w:pPr>
        <w:ind w:left="3240" w:hanging="360"/>
      </w:pPr>
      <w:rPr>
        <w:rFonts w:ascii="Courier New" w:hAnsi="Courier New" w:cs="Courier New" w:hint="default"/>
      </w:rPr>
    </w:lvl>
    <w:lvl w:ilvl="5" w:tplc="4C5A7754" w:tentative="1">
      <w:start w:val="1"/>
      <w:numFmt w:val="bullet"/>
      <w:lvlText w:val=""/>
      <w:lvlJc w:val="left"/>
      <w:pPr>
        <w:ind w:left="3960" w:hanging="360"/>
      </w:pPr>
      <w:rPr>
        <w:rFonts w:ascii="Wingdings" w:hAnsi="Wingdings" w:hint="default"/>
      </w:rPr>
    </w:lvl>
    <w:lvl w:ilvl="6" w:tplc="3FC825C2" w:tentative="1">
      <w:start w:val="1"/>
      <w:numFmt w:val="bullet"/>
      <w:lvlText w:val=""/>
      <w:lvlJc w:val="left"/>
      <w:pPr>
        <w:ind w:left="4680" w:hanging="360"/>
      </w:pPr>
      <w:rPr>
        <w:rFonts w:ascii="Symbol" w:hAnsi="Symbol" w:hint="default"/>
      </w:rPr>
    </w:lvl>
    <w:lvl w:ilvl="7" w:tplc="DE980B6E" w:tentative="1">
      <w:start w:val="1"/>
      <w:numFmt w:val="bullet"/>
      <w:lvlText w:val="o"/>
      <w:lvlJc w:val="left"/>
      <w:pPr>
        <w:ind w:left="5400" w:hanging="360"/>
      </w:pPr>
      <w:rPr>
        <w:rFonts w:ascii="Courier New" w:hAnsi="Courier New" w:cs="Courier New" w:hint="default"/>
      </w:rPr>
    </w:lvl>
    <w:lvl w:ilvl="8" w:tplc="EAFA2778" w:tentative="1">
      <w:start w:val="1"/>
      <w:numFmt w:val="bullet"/>
      <w:lvlText w:val=""/>
      <w:lvlJc w:val="left"/>
      <w:pPr>
        <w:ind w:left="6120" w:hanging="360"/>
      </w:pPr>
      <w:rPr>
        <w:rFonts w:ascii="Wingdings" w:hAnsi="Wingdings" w:hint="default"/>
      </w:rPr>
    </w:lvl>
  </w:abstractNum>
  <w:abstractNum w:abstractNumId="29" w15:restartNumberingAfterBreak="0">
    <w:nsid w:val="6AD42041"/>
    <w:multiLevelType w:val="hybridMultilevel"/>
    <w:tmpl w:val="B7469E8C"/>
    <w:lvl w:ilvl="0" w:tplc="90AA662E">
      <w:start w:val="3"/>
      <w:numFmt w:val="bullet"/>
      <w:lvlText w:val="•"/>
      <w:lvlJc w:val="left"/>
      <w:pPr>
        <w:ind w:left="720" w:hanging="360"/>
      </w:pPr>
      <w:rPr>
        <w:rFonts w:ascii="Calibri" w:eastAsiaTheme="minorHAnsi" w:hAnsi="Calibri" w:cs="Calibri" w:hint="default"/>
      </w:rPr>
    </w:lvl>
    <w:lvl w:ilvl="1" w:tplc="4A5617F6" w:tentative="1">
      <w:start w:val="1"/>
      <w:numFmt w:val="bullet"/>
      <w:lvlText w:val="o"/>
      <w:lvlJc w:val="left"/>
      <w:pPr>
        <w:ind w:left="1440" w:hanging="360"/>
      </w:pPr>
      <w:rPr>
        <w:rFonts w:ascii="Courier New" w:hAnsi="Courier New" w:cs="Courier New" w:hint="default"/>
      </w:rPr>
    </w:lvl>
    <w:lvl w:ilvl="2" w:tplc="A5F29E56" w:tentative="1">
      <w:start w:val="1"/>
      <w:numFmt w:val="bullet"/>
      <w:lvlText w:val=""/>
      <w:lvlJc w:val="left"/>
      <w:pPr>
        <w:ind w:left="2160" w:hanging="360"/>
      </w:pPr>
      <w:rPr>
        <w:rFonts w:ascii="Wingdings" w:hAnsi="Wingdings" w:hint="default"/>
      </w:rPr>
    </w:lvl>
    <w:lvl w:ilvl="3" w:tplc="C5945C04" w:tentative="1">
      <w:start w:val="1"/>
      <w:numFmt w:val="bullet"/>
      <w:lvlText w:val=""/>
      <w:lvlJc w:val="left"/>
      <w:pPr>
        <w:ind w:left="2880" w:hanging="360"/>
      </w:pPr>
      <w:rPr>
        <w:rFonts w:ascii="Symbol" w:hAnsi="Symbol" w:hint="default"/>
      </w:rPr>
    </w:lvl>
    <w:lvl w:ilvl="4" w:tplc="8F8466A6" w:tentative="1">
      <w:start w:val="1"/>
      <w:numFmt w:val="bullet"/>
      <w:lvlText w:val="o"/>
      <w:lvlJc w:val="left"/>
      <w:pPr>
        <w:ind w:left="3600" w:hanging="360"/>
      </w:pPr>
      <w:rPr>
        <w:rFonts w:ascii="Courier New" w:hAnsi="Courier New" w:cs="Courier New" w:hint="default"/>
      </w:rPr>
    </w:lvl>
    <w:lvl w:ilvl="5" w:tplc="6CF6A98A" w:tentative="1">
      <w:start w:val="1"/>
      <w:numFmt w:val="bullet"/>
      <w:lvlText w:val=""/>
      <w:lvlJc w:val="left"/>
      <w:pPr>
        <w:ind w:left="4320" w:hanging="360"/>
      </w:pPr>
      <w:rPr>
        <w:rFonts w:ascii="Wingdings" w:hAnsi="Wingdings" w:hint="default"/>
      </w:rPr>
    </w:lvl>
    <w:lvl w:ilvl="6" w:tplc="AA841090" w:tentative="1">
      <w:start w:val="1"/>
      <w:numFmt w:val="bullet"/>
      <w:lvlText w:val=""/>
      <w:lvlJc w:val="left"/>
      <w:pPr>
        <w:ind w:left="5040" w:hanging="360"/>
      </w:pPr>
      <w:rPr>
        <w:rFonts w:ascii="Symbol" w:hAnsi="Symbol" w:hint="default"/>
      </w:rPr>
    </w:lvl>
    <w:lvl w:ilvl="7" w:tplc="BD8E6540" w:tentative="1">
      <w:start w:val="1"/>
      <w:numFmt w:val="bullet"/>
      <w:lvlText w:val="o"/>
      <w:lvlJc w:val="left"/>
      <w:pPr>
        <w:ind w:left="5760" w:hanging="360"/>
      </w:pPr>
      <w:rPr>
        <w:rFonts w:ascii="Courier New" w:hAnsi="Courier New" w:cs="Courier New" w:hint="default"/>
      </w:rPr>
    </w:lvl>
    <w:lvl w:ilvl="8" w:tplc="D8C20834" w:tentative="1">
      <w:start w:val="1"/>
      <w:numFmt w:val="bullet"/>
      <w:lvlText w:val=""/>
      <w:lvlJc w:val="left"/>
      <w:pPr>
        <w:ind w:left="6480" w:hanging="360"/>
      </w:pPr>
      <w:rPr>
        <w:rFonts w:ascii="Wingdings" w:hAnsi="Wingdings" w:hint="default"/>
      </w:rPr>
    </w:lvl>
  </w:abstractNum>
  <w:abstractNum w:abstractNumId="30" w15:restartNumberingAfterBreak="0">
    <w:nsid w:val="7262777D"/>
    <w:multiLevelType w:val="hybridMultilevel"/>
    <w:tmpl w:val="65304ED4"/>
    <w:lvl w:ilvl="0" w:tplc="219A52F0">
      <w:start w:val="1"/>
      <w:numFmt w:val="bullet"/>
      <w:lvlText w:val=""/>
      <w:lvlJc w:val="left"/>
      <w:pPr>
        <w:ind w:left="720" w:hanging="360"/>
      </w:pPr>
      <w:rPr>
        <w:rFonts w:ascii="Wingdings" w:hAnsi="Wingdings" w:hint="default"/>
      </w:rPr>
    </w:lvl>
    <w:lvl w:ilvl="1" w:tplc="16E6FD1C" w:tentative="1">
      <w:start w:val="1"/>
      <w:numFmt w:val="bullet"/>
      <w:lvlText w:val="o"/>
      <w:lvlJc w:val="left"/>
      <w:pPr>
        <w:ind w:left="1440" w:hanging="360"/>
      </w:pPr>
      <w:rPr>
        <w:rFonts w:ascii="Courier New" w:hAnsi="Courier New" w:cs="Courier New" w:hint="default"/>
      </w:rPr>
    </w:lvl>
    <w:lvl w:ilvl="2" w:tplc="D01C643E" w:tentative="1">
      <w:start w:val="1"/>
      <w:numFmt w:val="bullet"/>
      <w:lvlText w:val=""/>
      <w:lvlJc w:val="left"/>
      <w:pPr>
        <w:ind w:left="2160" w:hanging="360"/>
      </w:pPr>
      <w:rPr>
        <w:rFonts w:ascii="Wingdings" w:hAnsi="Wingdings" w:hint="default"/>
      </w:rPr>
    </w:lvl>
    <w:lvl w:ilvl="3" w:tplc="06846474" w:tentative="1">
      <w:start w:val="1"/>
      <w:numFmt w:val="bullet"/>
      <w:lvlText w:val=""/>
      <w:lvlJc w:val="left"/>
      <w:pPr>
        <w:ind w:left="2880" w:hanging="360"/>
      </w:pPr>
      <w:rPr>
        <w:rFonts w:ascii="Symbol" w:hAnsi="Symbol" w:hint="default"/>
      </w:rPr>
    </w:lvl>
    <w:lvl w:ilvl="4" w:tplc="4D227EEC" w:tentative="1">
      <w:start w:val="1"/>
      <w:numFmt w:val="bullet"/>
      <w:lvlText w:val="o"/>
      <w:lvlJc w:val="left"/>
      <w:pPr>
        <w:ind w:left="3600" w:hanging="360"/>
      </w:pPr>
      <w:rPr>
        <w:rFonts w:ascii="Courier New" w:hAnsi="Courier New" w:cs="Courier New" w:hint="default"/>
      </w:rPr>
    </w:lvl>
    <w:lvl w:ilvl="5" w:tplc="82F439FA" w:tentative="1">
      <w:start w:val="1"/>
      <w:numFmt w:val="bullet"/>
      <w:lvlText w:val=""/>
      <w:lvlJc w:val="left"/>
      <w:pPr>
        <w:ind w:left="4320" w:hanging="360"/>
      </w:pPr>
      <w:rPr>
        <w:rFonts w:ascii="Wingdings" w:hAnsi="Wingdings" w:hint="default"/>
      </w:rPr>
    </w:lvl>
    <w:lvl w:ilvl="6" w:tplc="BB0EA510" w:tentative="1">
      <w:start w:val="1"/>
      <w:numFmt w:val="bullet"/>
      <w:lvlText w:val=""/>
      <w:lvlJc w:val="left"/>
      <w:pPr>
        <w:ind w:left="5040" w:hanging="360"/>
      </w:pPr>
      <w:rPr>
        <w:rFonts w:ascii="Symbol" w:hAnsi="Symbol" w:hint="default"/>
      </w:rPr>
    </w:lvl>
    <w:lvl w:ilvl="7" w:tplc="D3562008" w:tentative="1">
      <w:start w:val="1"/>
      <w:numFmt w:val="bullet"/>
      <w:lvlText w:val="o"/>
      <w:lvlJc w:val="left"/>
      <w:pPr>
        <w:ind w:left="5760" w:hanging="360"/>
      </w:pPr>
      <w:rPr>
        <w:rFonts w:ascii="Courier New" w:hAnsi="Courier New" w:cs="Courier New" w:hint="default"/>
      </w:rPr>
    </w:lvl>
    <w:lvl w:ilvl="8" w:tplc="3628F792" w:tentative="1">
      <w:start w:val="1"/>
      <w:numFmt w:val="bullet"/>
      <w:lvlText w:val=""/>
      <w:lvlJc w:val="left"/>
      <w:pPr>
        <w:ind w:left="6480" w:hanging="360"/>
      </w:pPr>
      <w:rPr>
        <w:rFonts w:ascii="Wingdings" w:hAnsi="Wingdings" w:hint="default"/>
      </w:rPr>
    </w:lvl>
  </w:abstractNum>
  <w:abstractNum w:abstractNumId="31" w15:restartNumberingAfterBreak="0">
    <w:nsid w:val="76A44505"/>
    <w:multiLevelType w:val="hybridMultilevel"/>
    <w:tmpl w:val="04E40ECA"/>
    <w:lvl w:ilvl="0" w:tplc="4102554A">
      <w:start w:val="1"/>
      <w:numFmt w:val="bullet"/>
      <w:lvlText w:val=""/>
      <w:lvlJc w:val="left"/>
      <w:pPr>
        <w:ind w:left="720" w:hanging="360"/>
      </w:pPr>
      <w:rPr>
        <w:rFonts w:ascii="Symbol" w:hAnsi="Symbol" w:hint="default"/>
      </w:rPr>
    </w:lvl>
    <w:lvl w:ilvl="1" w:tplc="632019D4" w:tentative="1">
      <w:start w:val="1"/>
      <w:numFmt w:val="bullet"/>
      <w:lvlText w:val="o"/>
      <w:lvlJc w:val="left"/>
      <w:pPr>
        <w:ind w:left="1440" w:hanging="360"/>
      </w:pPr>
      <w:rPr>
        <w:rFonts w:ascii="Courier New" w:hAnsi="Courier New" w:cs="Courier New" w:hint="default"/>
      </w:rPr>
    </w:lvl>
    <w:lvl w:ilvl="2" w:tplc="25104E14" w:tentative="1">
      <w:start w:val="1"/>
      <w:numFmt w:val="bullet"/>
      <w:lvlText w:val=""/>
      <w:lvlJc w:val="left"/>
      <w:pPr>
        <w:ind w:left="2160" w:hanging="360"/>
      </w:pPr>
      <w:rPr>
        <w:rFonts w:ascii="Wingdings" w:hAnsi="Wingdings" w:hint="default"/>
      </w:rPr>
    </w:lvl>
    <w:lvl w:ilvl="3" w:tplc="E1EE1B44" w:tentative="1">
      <w:start w:val="1"/>
      <w:numFmt w:val="bullet"/>
      <w:lvlText w:val=""/>
      <w:lvlJc w:val="left"/>
      <w:pPr>
        <w:ind w:left="2880" w:hanging="360"/>
      </w:pPr>
      <w:rPr>
        <w:rFonts w:ascii="Symbol" w:hAnsi="Symbol" w:hint="default"/>
      </w:rPr>
    </w:lvl>
    <w:lvl w:ilvl="4" w:tplc="79762C8E" w:tentative="1">
      <w:start w:val="1"/>
      <w:numFmt w:val="bullet"/>
      <w:lvlText w:val="o"/>
      <w:lvlJc w:val="left"/>
      <w:pPr>
        <w:ind w:left="3600" w:hanging="360"/>
      </w:pPr>
      <w:rPr>
        <w:rFonts w:ascii="Courier New" w:hAnsi="Courier New" w:cs="Courier New" w:hint="default"/>
      </w:rPr>
    </w:lvl>
    <w:lvl w:ilvl="5" w:tplc="9744812A" w:tentative="1">
      <w:start w:val="1"/>
      <w:numFmt w:val="bullet"/>
      <w:lvlText w:val=""/>
      <w:lvlJc w:val="left"/>
      <w:pPr>
        <w:ind w:left="4320" w:hanging="360"/>
      </w:pPr>
      <w:rPr>
        <w:rFonts w:ascii="Wingdings" w:hAnsi="Wingdings" w:hint="default"/>
      </w:rPr>
    </w:lvl>
    <w:lvl w:ilvl="6" w:tplc="B06227D6" w:tentative="1">
      <w:start w:val="1"/>
      <w:numFmt w:val="bullet"/>
      <w:lvlText w:val=""/>
      <w:lvlJc w:val="left"/>
      <w:pPr>
        <w:ind w:left="5040" w:hanging="360"/>
      </w:pPr>
      <w:rPr>
        <w:rFonts w:ascii="Symbol" w:hAnsi="Symbol" w:hint="default"/>
      </w:rPr>
    </w:lvl>
    <w:lvl w:ilvl="7" w:tplc="AF7A49D0" w:tentative="1">
      <w:start w:val="1"/>
      <w:numFmt w:val="bullet"/>
      <w:lvlText w:val="o"/>
      <w:lvlJc w:val="left"/>
      <w:pPr>
        <w:ind w:left="5760" w:hanging="360"/>
      </w:pPr>
      <w:rPr>
        <w:rFonts w:ascii="Courier New" w:hAnsi="Courier New" w:cs="Courier New" w:hint="default"/>
      </w:rPr>
    </w:lvl>
    <w:lvl w:ilvl="8" w:tplc="2B4C5BFA" w:tentative="1">
      <w:start w:val="1"/>
      <w:numFmt w:val="bullet"/>
      <w:lvlText w:val=""/>
      <w:lvlJc w:val="left"/>
      <w:pPr>
        <w:ind w:left="6480" w:hanging="360"/>
      </w:pPr>
      <w:rPr>
        <w:rFonts w:ascii="Wingdings" w:hAnsi="Wingdings" w:hint="default"/>
      </w:rPr>
    </w:lvl>
  </w:abstractNum>
  <w:abstractNum w:abstractNumId="32" w15:restartNumberingAfterBreak="0">
    <w:nsid w:val="7EF13931"/>
    <w:multiLevelType w:val="hybridMultilevel"/>
    <w:tmpl w:val="9AE82D0C"/>
    <w:lvl w:ilvl="0" w:tplc="EB1C2DA4">
      <w:start w:val="1"/>
      <w:numFmt w:val="bullet"/>
      <w:lvlText w:val=""/>
      <w:lvlJc w:val="left"/>
      <w:pPr>
        <w:ind w:left="720" w:hanging="360"/>
      </w:pPr>
      <w:rPr>
        <w:rFonts w:ascii="Symbol" w:hAnsi="Symbol" w:hint="default"/>
      </w:rPr>
    </w:lvl>
    <w:lvl w:ilvl="1" w:tplc="3B5CB8AC" w:tentative="1">
      <w:start w:val="1"/>
      <w:numFmt w:val="bullet"/>
      <w:lvlText w:val="o"/>
      <w:lvlJc w:val="left"/>
      <w:pPr>
        <w:ind w:left="1440" w:hanging="360"/>
      </w:pPr>
      <w:rPr>
        <w:rFonts w:ascii="Courier New" w:hAnsi="Courier New" w:cs="Courier New" w:hint="default"/>
      </w:rPr>
    </w:lvl>
    <w:lvl w:ilvl="2" w:tplc="234447B8" w:tentative="1">
      <w:start w:val="1"/>
      <w:numFmt w:val="bullet"/>
      <w:lvlText w:val=""/>
      <w:lvlJc w:val="left"/>
      <w:pPr>
        <w:ind w:left="2160" w:hanging="360"/>
      </w:pPr>
      <w:rPr>
        <w:rFonts w:ascii="Wingdings" w:hAnsi="Wingdings" w:hint="default"/>
      </w:rPr>
    </w:lvl>
    <w:lvl w:ilvl="3" w:tplc="B4406E6E" w:tentative="1">
      <w:start w:val="1"/>
      <w:numFmt w:val="bullet"/>
      <w:lvlText w:val=""/>
      <w:lvlJc w:val="left"/>
      <w:pPr>
        <w:ind w:left="2880" w:hanging="360"/>
      </w:pPr>
      <w:rPr>
        <w:rFonts w:ascii="Symbol" w:hAnsi="Symbol" w:hint="default"/>
      </w:rPr>
    </w:lvl>
    <w:lvl w:ilvl="4" w:tplc="07D24CC0" w:tentative="1">
      <w:start w:val="1"/>
      <w:numFmt w:val="bullet"/>
      <w:lvlText w:val="o"/>
      <w:lvlJc w:val="left"/>
      <w:pPr>
        <w:ind w:left="3600" w:hanging="360"/>
      </w:pPr>
      <w:rPr>
        <w:rFonts w:ascii="Courier New" w:hAnsi="Courier New" w:cs="Courier New" w:hint="default"/>
      </w:rPr>
    </w:lvl>
    <w:lvl w:ilvl="5" w:tplc="B6BE2F0E" w:tentative="1">
      <w:start w:val="1"/>
      <w:numFmt w:val="bullet"/>
      <w:lvlText w:val=""/>
      <w:lvlJc w:val="left"/>
      <w:pPr>
        <w:ind w:left="4320" w:hanging="360"/>
      </w:pPr>
      <w:rPr>
        <w:rFonts w:ascii="Wingdings" w:hAnsi="Wingdings" w:hint="default"/>
      </w:rPr>
    </w:lvl>
    <w:lvl w:ilvl="6" w:tplc="7B12D710" w:tentative="1">
      <w:start w:val="1"/>
      <w:numFmt w:val="bullet"/>
      <w:lvlText w:val=""/>
      <w:lvlJc w:val="left"/>
      <w:pPr>
        <w:ind w:left="5040" w:hanging="360"/>
      </w:pPr>
      <w:rPr>
        <w:rFonts w:ascii="Symbol" w:hAnsi="Symbol" w:hint="default"/>
      </w:rPr>
    </w:lvl>
    <w:lvl w:ilvl="7" w:tplc="0E72A5B2" w:tentative="1">
      <w:start w:val="1"/>
      <w:numFmt w:val="bullet"/>
      <w:lvlText w:val="o"/>
      <w:lvlJc w:val="left"/>
      <w:pPr>
        <w:ind w:left="5760" w:hanging="360"/>
      </w:pPr>
      <w:rPr>
        <w:rFonts w:ascii="Courier New" w:hAnsi="Courier New" w:cs="Courier New" w:hint="default"/>
      </w:rPr>
    </w:lvl>
    <w:lvl w:ilvl="8" w:tplc="229E69D4" w:tentative="1">
      <w:start w:val="1"/>
      <w:numFmt w:val="bullet"/>
      <w:lvlText w:val=""/>
      <w:lvlJc w:val="left"/>
      <w:pPr>
        <w:ind w:left="6480" w:hanging="360"/>
      </w:pPr>
      <w:rPr>
        <w:rFonts w:ascii="Wingdings" w:hAnsi="Wingdings" w:hint="default"/>
      </w:rPr>
    </w:lvl>
  </w:abstractNum>
  <w:abstractNum w:abstractNumId="33" w15:restartNumberingAfterBreak="0">
    <w:nsid w:val="7F692C61"/>
    <w:multiLevelType w:val="hybridMultilevel"/>
    <w:tmpl w:val="9AB0EF90"/>
    <w:lvl w:ilvl="0" w:tplc="C45A4B32">
      <w:start w:val="1"/>
      <w:numFmt w:val="bullet"/>
      <w:lvlText w:val=""/>
      <w:lvlJc w:val="left"/>
      <w:pPr>
        <w:ind w:left="720" w:hanging="360"/>
      </w:pPr>
      <w:rPr>
        <w:rFonts w:ascii="Symbol" w:hAnsi="Symbol" w:hint="default"/>
      </w:rPr>
    </w:lvl>
    <w:lvl w:ilvl="1" w:tplc="53185136" w:tentative="1">
      <w:start w:val="1"/>
      <w:numFmt w:val="bullet"/>
      <w:lvlText w:val="o"/>
      <w:lvlJc w:val="left"/>
      <w:pPr>
        <w:ind w:left="1440" w:hanging="360"/>
      </w:pPr>
      <w:rPr>
        <w:rFonts w:ascii="Courier New" w:hAnsi="Courier New" w:cs="Courier New" w:hint="default"/>
      </w:rPr>
    </w:lvl>
    <w:lvl w:ilvl="2" w:tplc="EA8A3A26" w:tentative="1">
      <w:start w:val="1"/>
      <w:numFmt w:val="bullet"/>
      <w:lvlText w:val=""/>
      <w:lvlJc w:val="left"/>
      <w:pPr>
        <w:ind w:left="2160" w:hanging="360"/>
      </w:pPr>
      <w:rPr>
        <w:rFonts w:ascii="Wingdings" w:hAnsi="Wingdings" w:hint="default"/>
      </w:rPr>
    </w:lvl>
    <w:lvl w:ilvl="3" w:tplc="35F66F0C" w:tentative="1">
      <w:start w:val="1"/>
      <w:numFmt w:val="bullet"/>
      <w:lvlText w:val=""/>
      <w:lvlJc w:val="left"/>
      <w:pPr>
        <w:ind w:left="2880" w:hanging="360"/>
      </w:pPr>
      <w:rPr>
        <w:rFonts w:ascii="Symbol" w:hAnsi="Symbol" w:hint="default"/>
      </w:rPr>
    </w:lvl>
    <w:lvl w:ilvl="4" w:tplc="91FAD016" w:tentative="1">
      <w:start w:val="1"/>
      <w:numFmt w:val="bullet"/>
      <w:lvlText w:val="o"/>
      <w:lvlJc w:val="left"/>
      <w:pPr>
        <w:ind w:left="3600" w:hanging="360"/>
      </w:pPr>
      <w:rPr>
        <w:rFonts w:ascii="Courier New" w:hAnsi="Courier New" w:cs="Courier New" w:hint="default"/>
      </w:rPr>
    </w:lvl>
    <w:lvl w:ilvl="5" w:tplc="90489AAC" w:tentative="1">
      <w:start w:val="1"/>
      <w:numFmt w:val="bullet"/>
      <w:lvlText w:val=""/>
      <w:lvlJc w:val="left"/>
      <w:pPr>
        <w:ind w:left="4320" w:hanging="360"/>
      </w:pPr>
      <w:rPr>
        <w:rFonts w:ascii="Wingdings" w:hAnsi="Wingdings" w:hint="default"/>
      </w:rPr>
    </w:lvl>
    <w:lvl w:ilvl="6" w:tplc="216814C4" w:tentative="1">
      <w:start w:val="1"/>
      <w:numFmt w:val="bullet"/>
      <w:lvlText w:val=""/>
      <w:lvlJc w:val="left"/>
      <w:pPr>
        <w:ind w:left="5040" w:hanging="360"/>
      </w:pPr>
      <w:rPr>
        <w:rFonts w:ascii="Symbol" w:hAnsi="Symbol" w:hint="default"/>
      </w:rPr>
    </w:lvl>
    <w:lvl w:ilvl="7" w:tplc="2A568742" w:tentative="1">
      <w:start w:val="1"/>
      <w:numFmt w:val="bullet"/>
      <w:lvlText w:val="o"/>
      <w:lvlJc w:val="left"/>
      <w:pPr>
        <w:ind w:left="5760" w:hanging="360"/>
      </w:pPr>
      <w:rPr>
        <w:rFonts w:ascii="Courier New" w:hAnsi="Courier New" w:cs="Courier New" w:hint="default"/>
      </w:rPr>
    </w:lvl>
    <w:lvl w:ilvl="8" w:tplc="7994A6E8"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4"/>
  </w:num>
  <w:num w:numId="5">
    <w:abstractNumId w:val="13"/>
  </w:num>
  <w:num w:numId="6">
    <w:abstractNumId w:val="8"/>
  </w:num>
  <w:num w:numId="7">
    <w:abstractNumId w:val="23"/>
  </w:num>
  <w:num w:numId="8">
    <w:abstractNumId w:val="21"/>
  </w:num>
  <w:num w:numId="9">
    <w:abstractNumId w:val="22"/>
  </w:num>
  <w:num w:numId="10">
    <w:abstractNumId w:val="32"/>
  </w:num>
  <w:num w:numId="11">
    <w:abstractNumId w:val="7"/>
  </w:num>
  <w:num w:numId="12">
    <w:abstractNumId w:val="1"/>
  </w:num>
  <w:num w:numId="13">
    <w:abstractNumId w:val="10"/>
  </w:num>
  <w:num w:numId="14">
    <w:abstractNumId w:val="31"/>
  </w:num>
  <w:num w:numId="15">
    <w:abstractNumId w:val="12"/>
  </w:num>
  <w:num w:numId="16">
    <w:abstractNumId w:val="20"/>
  </w:num>
  <w:num w:numId="17">
    <w:abstractNumId w:val="2"/>
  </w:num>
  <w:num w:numId="18">
    <w:abstractNumId w:val="29"/>
  </w:num>
  <w:num w:numId="19">
    <w:abstractNumId w:val="25"/>
  </w:num>
  <w:num w:numId="20">
    <w:abstractNumId w:val="11"/>
  </w:num>
  <w:num w:numId="21">
    <w:abstractNumId w:val="27"/>
  </w:num>
  <w:num w:numId="22">
    <w:abstractNumId w:val="17"/>
  </w:num>
  <w:num w:numId="23">
    <w:abstractNumId w:val="0"/>
  </w:num>
  <w:num w:numId="24">
    <w:abstractNumId w:val="16"/>
  </w:num>
  <w:num w:numId="25">
    <w:abstractNumId w:val="19"/>
  </w:num>
  <w:num w:numId="26">
    <w:abstractNumId w:val="4"/>
  </w:num>
  <w:num w:numId="27">
    <w:abstractNumId w:val="33"/>
  </w:num>
  <w:num w:numId="28">
    <w:abstractNumId w:val="26"/>
  </w:num>
  <w:num w:numId="29">
    <w:abstractNumId w:val="18"/>
  </w:num>
  <w:num w:numId="30">
    <w:abstractNumId w:val="9"/>
  </w:num>
  <w:num w:numId="31">
    <w:abstractNumId w:val="7"/>
  </w:num>
  <w:num w:numId="32">
    <w:abstractNumId w:val="14"/>
  </w:num>
  <w:num w:numId="33">
    <w:abstractNumId w:val="15"/>
  </w:num>
  <w:num w:numId="34">
    <w:abstractNumId w:val="30"/>
  </w:num>
  <w:num w:numId="35">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7FE"/>
    <w:rsid w:val="000142E5"/>
    <w:rsid w:val="0001496B"/>
    <w:rsid w:val="00015169"/>
    <w:rsid w:val="0003276D"/>
    <w:rsid w:val="0003609C"/>
    <w:rsid w:val="00036F6E"/>
    <w:rsid w:val="00041021"/>
    <w:rsid w:val="00042B95"/>
    <w:rsid w:val="00043530"/>
    <w:rsid w:val="00043912"/>
    <w:rsid w:val="0004763F"/>
    <w:rsid w:val="0005267B"/>
    <w:rsid w:val="00060F2C"/>
    <w:rsid w:val="0006197E"/>
    <w:rsid w:val="0006288C"/>
    <w:rsid w:val="00071B59"/>
    <w:rsid w:val="00072610"/>
    <w:rsid w:val="00077F15"/>
    <w:rsid w:val="000821EF"/>
    <w:rsid w:val="000830B9"/>
    <w:rsid w:val="0009027D"/>
    <w:rsid w:val="000A720E"/>
    <w:rsid w:val="000B4695"/>
    <w:rsid w:val="000C21EF"/>
    <w:rsid w:val="000C32B4"/>
    <w:rsid w:val="000E79E1"/>
    <w:rsid w:val="000F0494"/>
    <w:rsid w:val="001009C6"/>
    <w:rsid w:val="00110BD9"/>
    <w:rsid w:val="00110F1A"/>
    <w:rsid w:val="00115ECC"/>
    <w:rsid w:val="00123BA1"/>
    <w:rsid w:val="00125174"/>
    <w:rsid w:val="00126EFC"/>
    <w:rsid w:val="001272E3"/>
    <w:rsid w:val="00130DAD"/>
    <w:rsid w:val="00145E62"/>
    <w:rsid w:val="00147DA4"/>
    <w:rsid w:val="001518A4"/>
    <w:rsid w:val="00151B1F"/>
    <w:rsid w:val="00160195"/>
    <w:rsid w:val="00163FC3"/>
    <w:rsid w:val="001654C9"/>
    <w:rsid w:val="00165579"/>
    <w:rsid w:val="001677FE"/>
    <w:rsid w:val="00180D16"/>
    <w:rsid w:val="0018630C"/>
    <w:rsid w:val="00186C30"/>
    <w:rsid w:val="0019421A"/>
    <w:rsid w:val="001A0AA1"/>
    <w:rsid w:val="001A26D5"/>
    <w:rsid w:val="001A2A67"/>
    <w:rsid w:val="001A2C86"/>
    <w:rsid w:val="001B44CB"/>
    <w:rsid w:val="001D1155"/>
    <w:rsid w:val="001D182C"/>
    <w:rsid w:val="001D214F"/>
    <w:rsid w:val="001E0125"/>
    <w:rsid w:val="001E4A70"/>
    <w:rsid w:val="001E50F2"/>
    <w:rsid w:val="001E5C4A"/>
    <w:rsid w:val="001E713F"/>
    <w:rsid w:val="001F27A5"/>
    <w:rsid w:val="001F7821"/>
    <w:rsid w:val="00200E61"/>
    <w:rsid w:val="00202C96"/>
    <w:rsid w:val="00202DC4"/>
    <w:rsid w:val="002066DF"/>
    <w:rsid w:val="002144B2"/>
    <w:rsid w:val="002169FC"/>
    <w:rsid w:val="00226497"/>
    <w:rsid w:val="00227FF1"/>
    <w:rsid w:val="0023199E"/>
    <w:rsid w:val="00237719"/>
    <w:rsid w:val="00251A83"/>
    <w:rsid w:val="00256C52"/>
    <w:rsid w:val="00264154"/>
    <w:rsid w:val="002664B4"/>
    <w:rsid w:val="0027123A"/>
    <w:rsid w:val="00276837"/>
    <w:rsid w:val="00281434"/>
    <w:rsid w:val="0028344E"/>
    <w:rsid w:val="00283E53"/>
    <w:rsid w:val="00284129"/>
    <w:rsid w:val="00284BB9"/>
    <w:rsid w:val="002912C8"/>
    <w:rsid w:val="002A05EC"/>
    <w:rsid w:val="002A792D"/>
    <w:rsid w:val="002B426A"/>
    <w:rsid w:val="002C1F03"/>
    <w:rsid w:val="002C3C6D"/>
    <w:rsid w:val="002C40B2"/>
    <w:rsid w:val="002C718F"/>
    <w:rsid w:val="002D14CB"/>
    <w:rsid w:val="002D18A4"/>
    <w:rsid w:val="002D2329"/>
    <w:rsid w:val="002D67F9"/>
    <w:rsid w:val="002E0588"/>
    <w:rsid w:val="002E2841"/>
    <w:rsid w:val="002E5F3E"/>
    <w:rsid w:val="00307EFD"/>
    <w:rsid w:val="0031006B"/>
    <w:rsid w:val="00314E14"/>
    <w:rsid w:val="0031678A"/>
    <w:rsid w:val="00340300"/>
    <w:rsid w:val="0034078D"/>
    <w:rsid w:val="003428E6"/>
    <w:rsid w:val="003473EB"/>
    <w:rsid w:val="00352B4C"/>
    <w:rsid w:val="00356BA2"/>
    <w:rsid w:val="00360CF1"/>
    <w:rsid w:val="003645E6"/>
    <w:rsid w:val="003713F4"/>
    <w:rsid w:val="003761C3"/>
    <w:rsid w:val="0037766E"/>
    <w:rsid w:val="003802D0"/>
    <w:rsid w:val="0038226B"/>
    <w:rsid w:val="00394BBE"/>
    <w:rsid w:val="003A4275"/>
    <w:rsid w:val="003B1F73"/>
    <w:rsid w:val="003B507F"/>
    <w:rsid w:val="003D4B54"/>
    <w:rsid w:val="003F49E8"/>
    <w:rsid w:val="00402C9E"/>
    <w:rsid w:val="00404E52"/>
    <w:rsid w:val="004056E5"/>
    <w:rsid w:val="0041556E"/>
    <w:rsid w:val="00423625"/>
    <w:rsid w:val="00432427"/>
    <w:rsid w:val="00435AFB"/>
    <w:rsid w:val="004449C4"/>
    <w:rsid w:val="004546D6"/>
    <w:rsid w:val="00462964"/>
    <w:rsid w:val="004655E4"/>
    <w:rsid w:val="0046745B"/>
    <w:rsid w:val="004725D3"/>
    <w:rsid w:val="00473F2E"/>
    <w:rsid w:val="004746DB"/>
    <w:rsid w:val="00474E68"/>
    <w:rsid w:val="004767FA"/>
    <w:rsid w:val="004772C9"/>
    <w:rsid w:val="0048139E"/>
    <w:rsid w:val="00486892"/>
    <w:rsid w:val="004A5B89"/>
    <w:rsid w:val="004B062C"/>
    <w:rsid w:val="004B0D73"/>
    <w:rsid w:val="004B1098"/>
    <w:rsid w:val="004B309F"/>
    <w:rsid w:val="004B3178"/>
    <w:rsid w:val="004B426A"/>
    <w:rsid w:val="004C0C5D"/>
    <w:rsid w:val="004C3D3D"/>
    <w:rsid w:val="004C4618"/>
    <w:rsid w:val="004D5D78"/>
    <w:rsid w:val="004D769F"/>
    <w:rsid w:val="004E060C"/>
    <w:rsid w:val="004E5AFB"/>
    <w:rsid w:val="004F34C6"/>
    <w:rsid w:val="004F6252"/>
    <w:rsid w:val="00517926"/>
    <w:rsid w:val="0052581C"/>
    <w:rsid w:val="005379D1"/>
    <w:rsid w:val="005404D6"/>
    <w:rsid w:val="0054208F"/>
    <w:rsid w:val="00547BE2"/>
    <w:rsid w:val="00550B40"/>
    <w:rsid w:val="005532F3"/>
    <w:rsid w:val="00553BD5"/>
    <w:rsid w:val="0055472B"/>
    <w:rsid w:val="0055496D"/>
    <w:rsid w:val="00555D30"/>
    <w:rsid w:val="00556B4D"/>
    <w:rsid w:val="005626A8"/>
    <w:rsid w:val="00571F53"/>
    <w:rsid w:val="00584FD6"/>
    <w:rsid w:val="00587723"/>
    <w:rsid w:val="00597133"/>
    <w:rsid w:val="005A01EF"/>
    <w:rsid w:val="005A0486"/>
    <w:rsid w:val="005A0BE2"/>
    <w:rsid w:val="005A1B7C"/>
    <w:rsid w:val="005A5FF6"/>
    <w:rsid w:val="005B71F7"/>
    <w:rsid w:val="005C79A0"/>
    <w:rsid w:val="005D1517"/>
    <w:rsid w:val="005D2EEF"/>
    <w:rsid w:val="005D425B"/>
    <w:rsid w:val="005D6D69"/>
    <w:rsid w:val="005E2CA2"/>
    <w:rsid w:val="005E7ACB"/>
    <w:rsid w:val="005F173A"/>
    <w:rsid w:val="00603636"/>
    <w:rsid w:val="006050E5"/>
    <w:rsid w:val="00611BD0"/>
    <w:rsid w:val="00612418"/>
    <w:rsid w:val="00616B92"/>
    <w:rsid w:val="00617084"/>
    <w:rsid w:val="00617EA2"/>
    <w:rsid w:val="00621020"/>
    <w:rsid w:val="00631285"/>
    <w:rsid w:val="00635D13"/>
    <w:rsid w:val="006371F2"/>
    <w:rsid w:val="00637682"/>
    <w:rsid w:val="0064333D"/>
    <w:rsid w:val="006444A4"/>
    <w:rsid w:val="0065279E"/>
    <w:rsid w:val="006529F4"/>
    <w:rsid w:val="00653122"/>
    <w:rsid w:val="00653988"/>
    <w:rsid w:val="00657B2D"/>
    <w:rsid w:val="00666950"/>
    <w:rsid w:val="0067754B"/>
    <w:rsid w:val="00680741"/>
    <w:rsid w:val="006844C5"/>
    <w:rsid w:val="00692A9A"/>
    <w:rsid w:val="006A5DC7"/>
    <w:rsid w:val="006B279F"/>
    <w:rsid w:val="006C27B9"/>
    <w:rsid w:val="006C4C19"/>
    <w:rsid w:val="006D3C61"/>
    <w:rsid w:val="006E69F6"/>
    <w:rsid w:val="006F414C"/>
    <w:rsid w:val="006F4D22"/>
    <w:rsid w:val="00705D6B"/>
    <w:rsid w:val="0071292C"/>
    <w:rsid w:val="007138C6"/>
    <w:rsid w:val="00717685"/>
    <w:rsid w:val="007177F5"/>
    <w:rsid w:val="0072797F"/>
    <w:rsid w:val="00731182"/>
    <w:rsid w:val="00731836"/>
    <w:rsid w:val="007330C2"/>
    <w:rsid w:val="007345FF"/>
    <w:rsid w:val="007346A8"/>
    <w:rsid w:val="00735D60"/>
    <w:rsid w:val="00737F2B"/>
    <w:rsid w:val="0074090B"/>
    <w:rsid w:val="0074323D"/>
    <w:rsid w:val="00751AC7"/>
    <w:rsid w:val="0075268D"/>
    <w:rsid w:val="00763409"/>
    <w:rsid w:val="00763F43"/>
    <w:rsid w:val="007644D9"/>
    <w:rsid w:val="0076567C"/>
    <w:rsid w:val="007841F0"/>
    <w:rsid w:val="00784B64"/>
    <w:rsid w:val="00792026"/>
    <w:rsid w:val="0079676F"/>
    <w:rsid w:val="007972A1"/>
    <w:rsid w:val="007A75CE"/>
    <w:rsid w:val="007B5F09"/>
    <w:rsid w:val="007B62B0"/>
    <w:rsid w:val="007B757A"/>
    <w:rsid w:val="007C2C68"/>
    <w:rsid w:val="007C3AE1"/>
    <w:rsid w:val="007C6696"/>
    <w:rsid w:val="007E1232"/>
    <w:rsid w:val="007E65B5"/>
    <w:rsid w:val="007E7017"/>
    <w:rsid w:val="007E77D9"/>
    <w:rsid w:val="007F1228"/>
    <w:rsid w:val="007F24AF"/>
    <w:rsid w:val="007F41AB"/>
    <w:rsid w:val="007F4AF1"/>
    <w:rsid w:val="007F52EF"/>
    <w:rsid w:val="007F5EC1"/>
    <w:rsid w:val="008012BD"/>
    <w:rsid w:val="00802492"/>
    <w:rsid w:val="008036EB"/>
    <w:rsid w:val="00803F8D"/>
    <w:rsid w:val="00806075"/>
    <w:rsid w:val="008077C4"/>
    <w:rsid w:val="00822775"/>
    <w:rsid w:val="00824703"/>
    <w:rsid w:val="008275F2"/>
    <w:rsid w:val="00832573"/>
    <w:rsid w:val="00834D68"/>
    <w:rsid w:val="00835F2F"/>
    <w:rsid w:val="0083609F"/>
    <w:rsid w:val="00847837"/>
    <w:rsid w:val="00851079"/>
    <w:rsid w:val="00851866"/>
    <w:rsid w:val="008601AD"/>
    <w:rsid w:val="00862A75"/>
    <w:rsid w:val="00864C48"/>
    <w:rsid w:val="008667CF"/>
    <w:rsid w:val="00876057"/>
    <w:rsid w:val="0089642F"/>
    <w:rsid w:val="008A18B8"/>
    <w:rsid w:val="008A3514"/>
    <w:rsid w:val="008B2252"/>
    <w:rsid w:val="008C5FB3"/>
    <w:rsid w:val="008C775D"/>
    <w:rsid w:val="008D0051"/>
    <w:rsid w:val="008D06B8"/>
    <w:rsid w:val="008D1AE4"/>
    <w:rsid w:val="008D3A5D"/>
    <w:rsid w:val="008D57DE"/>
    <w:rsid w:val="008D7A3E"/>
    <w:rsid w:val="008F4C43"/>
    <w:rsid w:val="008F6999"/>
    <w:rsid w:val="00901611"/>
    <w:rsid w:val="00902802"/>
    <w:rsid w:val="0090336D"/>
    <w:rsid w:val="009068F8"/>
    <w:rsid w:val="00907345"/>
    <w:rsid w:val="00911E63"/>
    <w:rsid w:val="00920411"/>
    <w:rsid w:val="00920F27"/>
    <w:rsid w:val="0093019F"/>
    <w:rsid w:val="00932C7A"/>
    <w:rsid w:val="009366C4"/>
    <w:rsid w:val="00942D41"/>
    <w:rsid w:val="00942F37"/>
    <w:rsid w:val="00953D56"/>
    <w:rsid w:val="00957C86"/>
    <w:rsid w:val="0099074A"/>
    <w:rsid w:val="0099158C"/>
    <w:rsid w:val="00995A83"/>
    <w:rsid w:val="009A7362"/>
    <w:rsid w:val="009B28EC"/>
    <w:rsid w:val="009B4E2D"/>
    <w:rsid w:val="009D00F3"/>
    <w:rsid w:val="009D031B"/>
    <w:rsid w:val="009E5314"/>
    <w:rsid w:val="009E7BCF"/>
    <w:rsid w:val="009F07EA"/>
    <w:rsid w:val="009F11EE"/>
    <w:rsid w:val="009F4331"/>
    <w:rsid w:val="00A00BC0"/>
    <w:rsid w:val="00A037F2"/>
    <w:rsid w:val="00A04DCC"/>
    <w:rsid w:val="00A1170A"/>
    <w:rsid w:val="00A1208D"/>
    <w:rsid w:val="00A24474"/>
    <w:rsid w:val="00A26D0C"/>
    <w:rsid w:val="00A274A3"/>
    <w:rsid w:val="00A42353"/>
    <w:rsid w:val="00A46D31"/>
    <w:rsid w:val="00A509CD"/>
    <w:rsid w:val="00A52076"/>
    <w:rsid w:val="00A527E9"/>
    <w:rsid w:val="00A53DE5"/>
    <w:rsid w:val="00A53F1D"/>
    <w:rsid w:val="00A550F0"/>
    <w:rsid w:val="00A57946"/>
    <w:rsid w:val="00A600A6"/>
    <w:rsid w:val="00A61B52"/>
    <w:rsid w:val="00A66AED"/>
    <w:rsid w:val="00A70FB3"/>
    <w:rsid w:val="00A715C3"/>
    <w:rsid w:val="00A73AC9"/>
    <w:rsid w:val="00A90EB7"/>
    <w:rsid w:val="00A96BE3"/>
    <w:rsid w:val="00AB175A"/>
    <w:rsid w:val="00AB1C45"/>
    <w:rsid w:val="00AB3AB0"/>
    <w:rsid w:val="00AD28A0"/>
    <w:rsid w:val="00AD31D0"/>
    <w:rsid w:val="00AE41AD"/>
    <w:rsid w:val="00AF36CE"/>
    <w:rsid w:val="00B03AAF"/>
    <w:rsid w:val="00B15E86"/>
    <w:rsid w:val="00B17923"/>
    <w:rsid w:val="00B17B96"/>
    <w:rsid w:val="00B20AD6"/>
    <w:rsid w:val="00B23047"/>
    <w:rsid w:val="00B33554"/>
    <w:rsid w:val="00B5151D"/>
    <w:rsid w:val="00B54C9A"/>
    <w:rsid w:val="00B74AE4"/>
    <w:rsid w:val="00B76843"/>
    <w:rsid w:val="00B83D13"/>
    <w:rsid w:val="00B90F9A"/>
    <w:rsid w:val="00B93545"/>
    <w:rsid w:val="00B943D6"/>
    <w:rsid w:val="00B97736"/>
    <w:rsid w:val="00BA208D"/>
    <w:rsid w:val="00BB7DB1"/>
    <w:rsid w:val="00BD01A0"/>
    <w:rsid w:val="00BD506A"/>
    <w:rsid w:val="00BD50A4"/>
    <w:rsid w:val="00BE15D8"/>
    <w:rsid w:val="00C039F5"/>
    <w:rsid w:val="00C071E3"/>
    <w:rsid w:val="00C07611"/>
    <w:rsid w:val="00C116B5"/>
    <w:rsid w:val="00C149CA"/>
    <w:rsid w:val="00C1579B"/>
    <w:rsid w:val="00C21903"/>
    <w:rsid w:val="00C415FC"/>
    <w:rsid w:val="00C65FD0"/>
    <w:rsid w:val="00C75EAA"/>
    <w:rsid w:val="00C7694E"/>
    <w:rsid w:val="00C811E0"/>
    <w:rsid w:val="00C8291F"/>
    <w:rsid w:val="00C843E4"/>
    <w:rsid w:val="00C8698C"/>
    <w:rsid w:val="00C87F0D"/>
    <w:rsid w:val="00CA0F72"/>
    <w:rsid w:val="00CA10ED"/>
    <w:rsid w:val="00CA743D"/>
    <w:rsid w:val="00CB0D6E"/>
    <w:rsid w:val="00CB79BA"/>
    <w:rsid w:val="00CC0A75"/>
    <w:rsid w:val="00CC3F0E"/>
    <w:rsid w:val="00CD53D5"/>
    <w:rsid w:val="00CD71A9"/>
    <w:rsid w:val="00CE0C8E"/>
    <w:rsid w:val="00CE17B2"/>
    <w:rsid w:val="00CE5CD1"/>
    <w:rsid w:val="00D10652"/>
    <w:rsid w:val="00D11A00"/>
    <w:rsid w:val="00D15EEC"/>
    <w:rsid w:val="00D209A3"/>
    <w:rsid w:val="00D22BAE"/>
    <w:rsid w:val="00D36892"/>
    <w:rsid w:val="00D4016A"/>
    <w:rsid w:val="00D45664"/>
    <w:rsid w:val="00D72C6D"/>
    <w:rsid w:val="00D760A9"/>
    <w:rsid w:val="00DB0624"/>
    <w:rsid w:val="00DB10FE"/>
    <w:rsid w:val="00DB7B5A"/>
    <w:rsid w:val="00DD2AB5"/>
    <w:rsid w:val="00DD34CC"/>
    <w:rsid w:val="00DD7572"/>
    <w:rsid w:val="00DE3C2A"/>
    <w:rsid w:val="00DE72B4"/>
    <w:rsid w:val="00E0030E"/>
    <w:rsid w:val="00E066ED"/>
    <w:rsid w:val="00E0727B"/>
    <w:rsid w:val="00E103CB"/>
    <w:rsid w:val="00E1348E"/>
    <w:rsid w:val="00E13673"/>
    <w:rsid w:val="00E16BB3"/>
    <w:rsid w:val="00E177AE"/>
    <w:rsid w:val="00E26059"/>
    <w:rsid w:val="00E30E5F"/>
    <w:rsid w:val="00E31387"/>
    <w:rsid w:val="00E32BBB"/>
    <w:rsid w:val="00E35462"/>
    <w:rsid w:val="00E50FCC"/>
    <w:rsid w:val="00E52B9A"/>
    <w:rsid w:val="00E60D36"/>
    <w:rsid w:val="00E63637"/>
    <w:rsid w:val="00E6709B"/>
    <w:rsid w:val="00E67E1A"/>
    <w:rsid w:val="00E67FC5"/>
    <w:rsid w:val="00E7325C"/>
    <w:rsid w:val="00E77631"/>
    <w:rsid w:val="00E8165E"/>
    <w:rsid w:val="00E8240D"/>
    <w:rsid w:val="00E8602D"/>
    <w:rsid w:val="00E900C9"/>
    <w:rsid w:val="00E90201"/>
    <w:rsid w:val="00E93CA8"/>
    <w:rsid w:val="00EA2A02"/>
    <w:rsid w:val="00EA6FFA"/>
    <w:rsid w:val="00EB31A1"/>
    <w:rsid w:val="00EC7126"/>
    <w:rsid w:val="00EC7AE2"/>
    <w:rsid w:val="00ED0BB2"/>
    <w:rsid w:val="00ED20C2"/>
    <w:rsid w:val="00ED37A1"/>
    <w:rsid w:val="00EE4C69"/>
    <w:rsid w:val="00EF2249"/>
    <w:rsid w:val="00EF3339"/>
    <w:rsid w:val="00EF4B5F"/>
    <w:rsid w:val="00EF53FD"/>
    <w:rsid w:val="00F027B6"/>
    <w:rsid w:val="00F069D2"/>
    <w:rsid w:val="00F07391"/>
    <w:rsid w:val="00F1560B"/>
    <w:rsid w:val="00F21247"/>
    <w:rsid w:val="00F25C75"/>
    <w:rsid w:val="00F2627F"/>
    <w:rsid w:val="00F31FA8"/>
    <w:rsid w:val="00F348FB"/>
    <w:rsid w:val="00F366F8"/>
    <w:rsid w:val="00F36E22"/>
    <w:rsid w:val="00F45AA3"/>
    <w:rsid w:val="00F46769"/>
    <w:rsid w:val="00F47F7B"/>
    <w:rsid w:val="00F52925"/>
    <w:rsid w:val="00F53551"/>
    <w:rsid w:val="00F56FC5"/>
    <w:rsid w:val="00F60A46"/>
    <w:rsid w:val="00F60AB9"/>
    <w:rsid w:val="00F74371"/>
    <w:rsid w:val="00F74E39"/>
    <w:rsid w:val="00F804A4"/>
    <w:rsid w:val="00F92076"/>
    <w:rsid w:val="00F943AB"/>
    <w:rsid w:val="00F96A87"/>
    <w:rsid w:val="00FA17F0"/>
    <w:rsid w:val="00FA33C8"/>
    <w:rsid w:val="00FA50BA"/>
    <w:rsid w:val="00FB03EF"/>
    <w:rsid w:val="00FB2BEE"/>
    <w:rsid w:val="00FE0DCD"/>
    <w:rsid w:val="00FE0F3F"/>
    <w:rsid w:val="00FE4797"/>
    <w:rsid w:val="00FE7866"/>
    <w:rsid w:val="00FF1518"/>
    <w:rsid w:val="00FF1BEF"/>
    <w:rsid w:val="00FF3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B9F7CC5"/>
  <w15:chartTrackingRefBased/>
  <w15:docId w15:val="{F9ADFD9D-5DD4-45AB-B104-ABC8BA94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802"/>
  </w:style>
  <w:style w:type="paragraph" w:styleId="Heading1">
    <w:name w:val="heading 1"/>
    <w:basedOn w:val="Normal"/>
    <w:next w:val="Normal"/>
    <w:link w:val="Heading1Char"/>
    <w:uiPriority w:val="9"/>
    <w:qFormat/>
    <w:rsid w:val="002169F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169F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169F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169F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169F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169F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169F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169F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169F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30E5F"/>
    <w:pPr>
      <w:ind w:left="720"/>
      <w:contextualSpacing/>
    </w:pPr>
  </w:style>
  <w:style w:type="paragraph" w:customStyle="1" w:styleId="Standard">
    <w:name w:val="Standard"/>
    <w:rsid w:val="006C4C19"/>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Default">
    <w:name w:val="Default"/>
    <w:rsid w:val="00E52B9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Contents">
    <w:name w:val="Table Contents"/>
    <w:basedOn w:val="Standard"/>
    <w:rsid w:val="00FF1518"/>
    <w:pPr>
      <w:suppressLineNumbers/>
    </w:pPr>
  </w:style>
  <w:style w:type="paragraph" w:customStyle="1" w:styleId="PBBody">
    <w:name w:val="PB Body"/>
    <w:basedOn w:val="Normal"/>
    <w:rsid w:val="00FF1518"/>
    <w:pPr>
      <w:spacing w:after="0" w:line="240" w:lineRule="auto"/>
    </w:pPr>
    <w:rPr>
      <w:rFonts w:ascii="Verdana" w:hAnsi="Verdana" w:cs="Times New Roman"/>
      <w:lang w:eastAsia="ja-JP"/>
    </w:rPr>
  </w:style>
  <w:style w:type="paragraph" w:styleId="NoSpacing">
    <w:name w:val="No Spacing"/>
    <w:uiPriority w:val="1"/>
    <w:qFormat/>
    <w:rsid w:val="002169FC"/>
    <w:pPr>
      <w:spacing w:after="0" w:line="240" w:lineRule="auto"/>
    </w:pPr>
  </w:style>
  <w:style w:type="character" w:styleId="FootnoteReference">
    <w:name w:val="footnote reference"/>
    <w:uiPriority w:val="99"/>
    <w:semiHidden/>
    <w:unhideWhenUsed/>
    <w:rsid w:val="00276837"/>
    <w:rPr>
      <w:vertAlign w:val="superscript"/>
    </w:rPr>
  </w:style>
  <w:style w:type="paragraph" w:styleId="FootnoteText">
    <w:name w:val="footnote text"/>
    <w:basedOn w:val="Normal"/>
    <w:link w:val="FootnoteTextChar"/>
    <w:uiPriority w:val="99"/>
    <w:semiHidden/>
    <w:unhideWhenUsed/>
    <w:rsid w:val="00276837"/>
    <w:pPr>
      <w:spacing w:after="0" w:line="240" w:lineRule="auto"/>
      <w:ind w:left="714" w:hanging="357"/>
    </w:pPr>
    <w:rPr>
      <w:rFonts w:ascii="Arial" w:hAnsi="Arial"/>
      <w:sz w:val="20"/>
      <w:szCs w:val="20"/>
    </w:rPr>
  </w:style>
  <w:style w:type="character" w:customStyle="1" w:styleId="FootnoteTextChar">
    <w:name w:val="Footnote Text Char"/>
    <w:basedOn w:val="DefaultParagraphFont"/>
    <w:link w:val="FootnoteText"/>
    <w:uiPriority w:val="99"/>
    <w:semiHidden/>
    <w:rsid w:val="00276837"/>
    <w:rPr>
      <w:rFonts w:ascii="Arial" w:hAnsi="Arial"/>
      <w:sz w:val="20"/>
      <w:szCs w:val="20"/>
    </w:rPr>
  </w:style>
  <w:style w:type="character" w:styleId="Hyperlink">
    <w:name w:val="Hyperlink"/>
    <w:basedOn w:val="DefaultParagraphFont"/>
    <w:uiPriority w:val="99"/>
    <w:unhideWhenUsed/>
    <w:rsid w:val="00276837"/>
    <w:rPr>
      <w:color w:val="0000FF"/>
      <w:u w:val="single"/>
    </w:rPr>
  </w:style>
  <w:style w:type="character" w:customStyle="1" w:styleId="Style3">
    <w:name w:val="Style3"/>
    <w:basedOn w:val="DefaultParagraphFont"/>
    <w:uiPriority w:val="1"/>
    <w:rsid w:val="0071292C"/>
    <w:rPr>
      <w:rFonts w:ascii="Arial" w:hAnsi="Arial"/>
      <w:sz w:val="22"/>
    </w:rPr>
  </w:style>
  <w:style w:type="character" w:customStyle="1" w:styleId="ListParagraphChar">
    <w:name w:val="List Paragraph Char"/>
    <w:link w:val="ListParagraph"/>
    <w:uiPriority w:val="34"/>
    <w:locked/>
    <w:rsid w:val="0071292C"/>
  </w:style>
  <w:style w:type="character" w:styleId="CommentReference">
    <w:name w:val="annotation reference"/>
    <w:basedOn w:val="DefaultParagraphFont"/>
    <w:uiPriority w:val="99"/>
    <w:semiHidden/>
    <w:unhideWhenUsed/>
    <w:rsid w:val="0071292C"/>
    <w:rPr>
      <w:sz w:val="16"/>
      <w:szCs w:val="16"/>
    </w:rPr>
  </w:style>
  <w:style w:type="paragraph" w:styleId="CommentText">
    <w:name w:val="annotation text"/>
    <w:basedOn w:val="Normal"/>
    <w:link w:val="CommentTextChar"/>
    <w:uiPriority w:val="99"/>
    <w:semiHidden/>
    <w:unhideWhenUsed/>
    <w:rsid w:val="0071292C"/>
    <w:pPr>
      <w:spacing w:line="240" w:lineRule="auto"/>
    </w:pPr>
    <w:rPr>
      <w:sz w:val="20"/>
      <w:szCs w:val="20"/>
    </w:rPr>
  </w:style>
  <w:style w:type="character" w:customStyle="1" w:styleId="CommentTextChar">
    <w:name w:val="Comment Text Char"/>
    <w:basedOn w:val="DefaultParagraphFont"/>
    <w:link w:val="CommentText"/>
    <w:uiPriority w:val="99"/>
    <w:semiHidden/>
    <w:rsid w:val="0071292C"/>
    <w:rPr>
      <w:sz w:val="20"/>
      <w:szCs w:val="20"/>
    </w:rPr>
  </w:style>
  <w:style w:type="paragraph" w:styleId="BalloonText">
    <w:name w:val="Balloon Text"/>
    <w:basedOn w:val="Normal"/>
    <w:link w:val="BalloonTextChar"/>
    <w:uiPriority w:val="99"/>
    <w:semiHidden/>
    <w:unhideWhenUsed/>
    <w:rsid w:val="00712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92C"/>
    <w:rPr>
      <w:rFonts w:ascii="Segoe UI" w:hAnsi="Segoe UI" w:cs="Segoe UI"/>
      <w:sz w:val="18"/>
      <w:szCs w:val="18"/>
    </w:rPr>
  </w:style>
  <w:style w:type="character" w:customStyle="1" w:styleId="Heading1Char">
    <w:name w:val="Heading 1 Char"/>
    <w:basedOn w:val="DefaultParagraphFont"/>
    <w:link w:val="Heading1"/>
    <w:uiPriority w:val="9"/>
    <w:rsid w:val="002169F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2169F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169F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169F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169F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169F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169F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169F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169F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169FC"/>
    <w:pPr>
      <w:spacing w:line="240" w:lineRule="auto"/>
    </w:pPr>
    <w:rPr>
      <w:b/>
      <w:bCs/>
      <w:smallCaps/>
      <w:color w:val="44546A" w:themeColor="text2"/>
    </w:rPr>
  </w:style>
  <w:style w:type="paragraph" w:styleId="Title">
    <w:name w:val="Title"/>
    <w:basedOn w:val="Normal"/>
    <w:next w:val="Normal"/>
    <w:link w:val="TitleChar"/>
    <w:uiPriority w:val="10"/>
    <w:qFormat/>
    <w:rsid w:val="002169F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169F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169F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169F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169FC"/>
    <w:rPr>
      <w:b/>
      <w:bCs/>
    </w:rPr>
  </w:style>
  <w:style w:type="character" w:styleId="Emphasis">
    <w:name w:val="Emphasis"/>
    <w:basedOn w:val="DefaultParagraphFont"/>
    <w:uiPriority w:val="20"/>
    <w:qFormat/>
    <w:rsid w:val="002169FC"/>
    <w:rPr>
      <w:i/>
      <w:iCs/>
    </w:rPr>
  </w:style>
  <w:style w:type="paragraph" w:styleId="Quote">
    <w:name w:val="Quote"/>
    <w:basedOn w:val="Normal"/>
    <w:next w:val="Normal"/>
    <w:link w:val="QuoteChar"/>
    <w:uiPriority w:val="29"/>
    <w:qFormat/>
    <w:rsid w:val="002169F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169FC"/>
    <w:rPr>
      <w:color w:val="44546A" w:themeColor="text2"/>
      <w:sz w:val="24"/>
      <w:szCs w:val="24"/>
    </w:rPr>
  </w:style>
  <w:style w:type="paragraph" w:styleId="IntenseQuote">
    <w:name w:val="Intense Quote"/>
    <w:basedOn w:val="Normal"/>
    <w:next w:val="Normal"/>
    <w:link w:val="IntenseQuoteChar"/>
    <w:uiPriority w:val="30"/>
    <w:qFormat/>
    <w:rsid w:val="002169F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169F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169FC"/>
    <w:rPr>
      <w:i/>
      <w:iCs/>
      <w:color w:val="595959" w:themeColor="text1" w:themeTint="A6"/>
    </w:rPr>
  </w:style>
  <w:style w:type="character" w:styleId="IntenseEmphasis">
    <w:name w:val="Intense Emphasis"/>
    <w:basedOn w:val="DefaultParagraphFont"/>
    <w:uiPriority w:val="21"/>
    <w:qFormat/>
    <w:rsid w:val="002169FC"/>
    <w:rPr>
      <w:b/>
      <w:bCs/>
      <w:i/>
      <w:iCs/>
    </w:rPr>
  </w:style>
  <w:style w:type="character" w:styleId="SubtleReference">
    <w:name w:val="Subtle Reference"/>
    <w:basedOn w:val="DefaultParagraphFont"/>
    <w:uiPriority w:val="31"/>
    <w:qFormat/>
    <w:rsid w:val="002169FC"/>
    <w:rPr>
      <w:smallCaps/>
      <w:color w:val="595959" w:themeColor="text1" w:themeTint="A6"/>
      <w:u w:val="none" w:color="7F7F7F"/>
      <w:bdr w:val="none" w:sz="0" w:space="0" w:color="auto"/>
    </w:rPr>
  </w:style>
  <w:style w:type="character" w:styleId="IntenseReference">
    <w:name w:val="Intense Reference"/>
    <w:basedOn w:val="DefaultParagraphFont"/>
    <w:uiPriority w:val="32"/>
    <w:qFormat/>
    <w:rsid w:val="002169FC"/>
    <w:rPr>
      <w:b/>
      <w:bCs/>
      <w:smallCaps/>
      <w:color w:val="44546A" w:themeColor="text2"/>
      <w:u w:val="single"/>
    </w:rPr>
  </w:style>
  <w:style w:type="character" w:styleId="BookTitle">
    <w:name w:val="Book Title"/>
    <w:basedOn w:val="DefaultParagraphFont"/>
    <w:uiPriority w:val="33"/>
    <w:qFormat/>
    <w:rsid w:val="002169FC"/>
    <w:rPr>
      <w:b/>
      <w:bCs/>
      <w:smallCaps/>
      <w:spacing w:val="10"/>
    </w:rPr>
  </w:style>
  <w:style w:type="paragraph" w:styleId="TOCHeading">
    <w:name w:val="TOC Heading"/>
    <w:basedOn w:val="Heading1"/>
    <w:next w:val="Normal"/>
    <w:uiPriority w:val="39"/>
    <w:semiHidden/>
    <w:unhideWhenUsed/>
    <w:qFormat/>
    <w:rsid w:val="002169FC"/>
    <w:pPr>
      <w:outlineLvl w:val="9"/>
    </w:pPr>
  </w:style>
  <w:style w:type="paragraph" w:styleId="Header">
    <w:name w:val="header"/>
    <w:basedOn w:val="Normal"/>
    <w:link w:val="HeaderChar"/>
    <w:uiPriority w:val="99"/>
    <w:unhideWhenUsed/>
    <w:rsid w:val="00A73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AC9"/>
  </w:style>
  <w:style w:type="paragraph" w:styleId="Footer">
    <w:name w:val="footer"/>
    <w:basedOn w:val="Normal"/>
    <w:link w:val="FooterChar"/>
    <w:uiPriority w:val="99"/>
    <w:unhideWhenUsed/>
    <w:rsid w:val="00A73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AC9"/>
  </w:style>
  <w:style w:type="paragraph" w:customStyle="1" w:styleId="ennumparacontainer1">
    <w:name w:val="ennumparacontainer1"/>
    <w:basedOn w:val="Normal"/>
    <w:rsid w:val="00D10652"/>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ends2">
    <w:name w:val="ends2"/>
    <w:basedOn w:val="DefaultParagraphFont"/>
    <w:rsid w:val="00D10652"/>
    <w:rPr>
      <w:vanish w:val="0"/>
      <w:webHidden w:val="0"/>
      <w:specVanish w:val="0"/>
    </w:rPr>
  </w:style>
  <w:style w:type="character" w:customStyle="1" w:styleId="legds2">
    <w:name w:val="legds2"/>
    <w:basedOn w:val="DefaultParagraphFont"/>
    <w:rsid w:val="00E35462"/>
    <w:rPr>
      <w:vanish w:val="0"/>
      <w:webHidden w:val="0"/>
      <w:specVanish w:val="0"/>
    </w:rPr>
  </w:style>
  <w:style w:type="character" w:customStyle="1" w:styleId="legextentrestriction7">
    <w:name w:val="legextentrestriction7"/>
    <w:basedOn w:val="DefaultParagraphFont"/>
    <w:rsid w:val="00E35462"/>
    <w:rPr>
      <w:b/>
      <w:bCs/>
      <w:i w:val="0"/>
      <w:iCs w:val="0"/>
      <w:vanish/>
      <w:webHidden w:val="0"/>
      <w:color w:val="FFFFFF"/>
      <w:sz w:val="22"/>
      <w:szCs w:val="22"/>
      <w:shd w:val="clear" w:color="auto" w:fill="660066"/>
      <w:specVanish w:val="0"/>
    </w:rPr>
  </w:style>
  <w:style w:type="character" w:customStyle="1" w:styleId="ennote">
    <w:name w:val="ennote"/>
    <w:basedOn w:val="DefaultParagraphFont"/>
    <w:rsid w:val="00E35462"/>
  </w:style>
  <w:style w:type="paragraph" w:customStyle="1" w:styleId="legclearfix2">
    <w:name w:val="legclearfix2"/>
    <w:basedOn w:val="Normal"/>
    <w:rsid w:val="00E35462"/>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styleId="CommentSubject">
    <w:name w:val="annotation subject"/>
    <w:basedOn w:val="CommentText"/>
    <w:next w:val="CommentText"/>
    <w:link w:val="CommentSubjectChar"/>
    <w:uiPriority w:val="99"/>
    <w:semiHidden/>
    <w:unhideWhenUsed/>
    <w:rsid w:val="0034078D"/>
    <w:rPr>
      <w:b/>
      <w:bCs/>
    </w:rPr>
  </w:style>
  <w:style w:type="character" w:customStyle="1" w:styleId="CommentSubjectChar">
    <w:name w:val="Comment Subject Char"/>
    <w:basedOn w:val="CommentTextChar"/>
    <w:link w:val="CommentSubject"/>
    <w:uiPriority w:val="99"/>
    <w:semiHidden/>
    <w:rsid w:val="0034078D"/>
    <w:rPr>
      <w:b/>
      <w:bCs/>
      <w:sz w:val="20"/>
      <w:szCs w:val="20"/>
    </w:rPr>
  </w:style>
  <w:style w:type="table" w:styleId="TableGrid">
    <w:name w:val="Table Grid"/>
    <w:basedOn w:val="TableNormal"/>
    <w:uiPriority w:val="39"/>
    <w:rsid w:val="00796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E5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E5C4A"/>
    <w:rPr>
      <w:rFonts w:ascii="Courier New" w:eastAsiaTheme="minorHAnsi" w:hAnsi="Courier New" w:cs="Courier New"/>
      <w:sz w:val="20"/>
      <w:szCs w:val="20"/>
      <w:lang w:eastAsia="en-GB"/>
    </w:rPr>
  </w:style>
  <w:style w:type="paragraph" w:styleId="BodyText">
    <w:name w:val="Body Text"/>
    <w:basedOn w:val="Normal"/>
    <w:link w:val="BodyTextChar"/>
    <w:uiPriority w:val="1"/>
    <w:qFormat/>
    <w:rsid w:val="00692A9A"/>
    <w:pPr>
      <w:autoSpaceDE w:val="0"/>
      <w:autoSpaceDN w:val="0"/>
      <w:adjustRightInd w:val="0"/>
      <w:spacing w:after="0" w:line="240" w:lineRule="auto"/>
      <w:ind w:left="39"/>
    </w:pPr>
    <w:rPr>
      <w:rFonts w:ascii="Arial" w:hAnsi="Arial" w:cs="Arial"/>
    </w:rPr>
  </w:style>
  <w:style w:type="character" w:customStyle="1" w:styleId="BodyTextChar">
    <w:name w:val="Body Text Char"/>
    <w:basedOn w:val="DefaultParagraphFont"/>
    <w:link w:val="BodyText"/>
    <w:uiPriority w:val="1"/>
    <w:rsid w:val="00692A9A"/>
    <w:rPr>
      <w:rFonts w:ascii="Arial" w:hAnsi="Arial" w:cs="Arial"/>
    </w:rPr>
  </w:style>
  <w:style w:type="character" w:customStyle="1" w:styleId="UnresolvedMention1">
    <w:name w:val="Unresolved Mention1"/>
    <w:basedOn w:val="DefaultParagraphFont"/>
    <w:uiPriority w:val="99"/>
    <w:semiHidden/>
    <w:unhideWhenUsed/>
    <w:rsid w:val="005B7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was.nhs.uk/publications/annual-report-2020-2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14/23/section/4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ancashire.gov.uk/lancashire-insight/" TargetMode="External"/><Relationship Id="rId23" Type="http://schemas.openxmlformats.org/officeDocument/2006/relationships/fontTable" Target="fontTable.xml"/><Relationship Id="rId10" Type="http://schemas.openxmlformats.org/officeDocument/2006/relationships/hyperlink" Target="https://www.legislation.gov.uk/ukpga/2014/23/section/43/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lation.gov.uk/ukpga/2014/23/section/43/3" TargetMode="External"/><Relationship Id="rId14" Type="http://schemas.openxmlformats.org/officeDocument/2006/relationships/image" Target="media/image2.png"/><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2020 mid</a:t>
            </a:r>
            <a:r>
              <a:rPr lang="en-GB" baseline="0"/>
              <a:t> year estimates - percentage split</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Sheet1!$B$7</c:f>
              <c:strCache>
                <c:ptCount val="1"/>
                <c:pt idx="0">
                  <c:v>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Sheet1!$A$8:$A$11</c:f>
              <c:strCache>
                <c:ptCount val="4"/>
                <c:pt idx="0">
                  <c:v>Blackburn with Darwen</c:v>
                </c:pt>
                <c:pt idx="1">
                  <c:v>Blackpool</c:v>
                </c:pt>
                <c:pt idx="2">
                  <c:v>Lancs-12</c:v>
                </c:pt>
                <c:pt idx="3">
                  <c:v>Lancs-14</c:v>
                </c:pt>
              </c:strCache>
            </c:strRef>
          </c:cat>
          <c:val>
            <c:numRef>
              <c:f>Sheet1!$B$8:$B$11</c:f>
              <c:numCache>
                <c:formatCode>0.0%</c:formatCode>
                <c:ptCount val="4"/>
                <c:pt idx="0">
                  <c:v>0.28224355128974205</c:v>
                </c:pt>
                <c:pt idx="1">
                  <c:v>0.23007493803340054</c:v>
                </c:pt>
                <c:pt idx="2">
                  <c:v>0.22923600494182919</c:v>
                </c:pt>
                <c:pt idx="3">
                  <c:v>0.23456024367084641</c:v>
                </c:pt>
              </c:numCache>
            </c:numRef>
          </c:val>
          <c:extLst>
            <c:ext xmlns:c16="http://schemas.microsoft.com/office/drawing/2014/chart" uri="{C3380CC4-5D6E-409C-BE32-E72D297353CC}">
              <c16:uniqueId val="{00000000-320E-435E-A5CC-D69252ED4F17}"/>
            </c:ext>
          </c:extLst>
        </c:ser>
        <c:ser>
          <c:idx val="1"/>
          <c:order val="1"/>
          <c:tx>
            <c:strRef>
              <c:f>Sheet1!$C$7</c:f>
              <c:strCache>
                <c:ptCount val="1"/>
                <c:pt idx="0">
                  <c:v>20-64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Sheet1!$A$8:$A$11</c:f>
              <c:strCache>
                <c:ptCount val="4"/>
                <c:pt idx="0">
                  <c:v>Blackburn with Darwen</c:v>
                </c:pt>
                <c:pt idx="1">
                  <c:v>Blackpool</c:v>
                </c:pt>
                <c:pt idx="2">
                  <c:v>Lancs-12</c:v>
                </c:pt>
                <c:pt idx="3">
                  <c:v>Lancs-14</c:v>
                </c:pt>
              </c:strCache>
            </c:strRef>
          </c:cat>
          <c:val>
            <c:numRef>
              <c:f>Sheet1!$C$8:$C$11</c:f>
              <c:numCache>
                <c:formatCode>0.0%</c:formatCode>
                <c:ptCount val="4"/>
                <c:pt idx="0">
                  <c:v>0.57121242418183027</c:v>
                </c:pt>
                <c:pt idx="1">
                  <c:v>0.56445610307773464</c:v>
                </c:pt>
                <c:pt idx="2">
                  <c:v>0.56243378568238644</c:v>
                </c:pt>
                <c:pt idx="3">
                  <c:v>0.56348751259496122</c:v>
                </c:pt>
              </c:numCache>
            </c:numRef>
          </c:val>
          <c:extLst>
            <c:ext xmlns:c16="http://schemas.microsoft.com/office/drawing/2014/chart" uri="{C3380CC4-5D6E-409C-BE32-E72D297353CC}">
              <c16:uniqueId val="{00000001-320E-435E-A5CC-D69252ED4F17}"/>
            </c:ext>
          </c:extLst>
        </c:ser>
        <c:ser>
          <c:idx val="2"/>
          <c:order val="2"/>
          <c:tx>
            <c:strRef>
              <c:f>Sheet1!$D$7</c:f>
              <c:strCache>
                <c:ptCount val="1"/>
                <c:pt idx="0">
                  <c:v>65+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Sheet1!$A$8:$A$11</c:f>
              <c:strCache>
                <c:ptCount val="4"/>
                <c:pt idx="0">
                  <c:v>Blackburn with Darwen</c:v>
                </c:pt>
                <c:pt idx="1">
                  <c:v>Blackpool</c:v>
                </c:pt>
                <c:pt idx="2">
                  <c:v>Lancs-12</c:v>
                </c:pt>
                <c:pt idx="3">
                  <c:v>Lancs-14</c:v>
                </c:pt>
              </c:strCache>
            </c:strRef>
          </c:cat>
          <c:val>
            <c:numRef>
              <c:f>Sheet1!$D$8:$D$11</c:f>
              <c:numCache>
                <c:formatCode>0.0%</c:formatCode>
                <c:ptCount val="4"/>
                <c:pt idx="0">
                  <c:v>0.14654402452842766</c:v>
                </c:pt>
                <c:pt idx="1">
                  <c:v>0.20546895888886479</c:v>
                </c:pt>
                <c:pt idx="2">
                  <c:v>0.20833020937578439</c:v>
                </c:pt>
                <c:pt idx="3">
                  <c:v>0.20195224373419238</c:v>
                </c:pt>
              </c:numCache>
            </c:numRef>
          </c:val>
          <c:extLst>
            <c:ext xmlns:c16="http://schemas.microsoft.com/office/drawing/2014/chart" uri="{C3380CC4-5D6E-409C-BE32-E72D297353CC}">
              <c16:uniqueId val="{00000002-320E-435E-A5CC-D69252ED4F17}"/>
            </c:ext>
          </c:extLst>
        </c:ser>
        <c:dLbls>
          <c:showLegendKey val="0"/>
          <c:showVal val="0"/>
          <c:showCatName val="0"/>
          <c:showSerName val="0"/>
          <c:showPercent val="0"/>
          <c:showBubbleSize val="0"/>
        </c:dLbls>
        <c:gapWidth val="150"/>
        <c:overlap val="100"/>
        <c:axId val="912412992"/>
        <c:axId val="912411328"/>
      </c:barChart>
      <c:catAx>
        <c:axId val="91241299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2411328"/>
        <c:crosses val="autoZero"/>
        <c:auto val="1"/>
        <c:lblAlgn val="ctr"/>
        <c:lblOffset val="100"/>
        <c:noMultiLvlLbl val="0"/>
      </c:catAx>
      <c:valAx>
        <c:axId val="912411328"/>
        <c:scaling>
          <c:orientation val="minMax"/>
          <c:max val="1"/>
        </c:scaling>
        <c:delete val="0"/>
        <c:axPos val="l"/>
        <c:majorGridlines>
          <c:spPr>
            <a:ln w="9525">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2412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2020 mid-year population</a:t>
            </a:r>
            <a:r>
              <a:rPr lang="en-GB" baseline="0"/>
              <a:t> estimates by district</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Sheet2!$A$1:$A$14</c:f>
              <c:strCache>
                <c:ptCount val="14"/>
                <c:pt idx="0">
                  <c:v>Ribble Valley</c:v>
                </c:pt>
                <c:pt idx="1">
                  <c:v>Rossendale</c:v>
                </c:pt>
                <c:pt idx="2">
                  <c:v>Hyndburn</c:v>
                </c:pt>
                <c:pt idx="3">
                  <c:v>Fylde</c:v>
                </c:pt>
                <c:pt idx="4">
                  <c:v>Burnley</c:v>
                </c:pt>
                <c:pt idx="5">
                  <c:v>Pendle</c:v>
                </c:pt>
                <c:pt idx="6">
                  <c:v>South Ribble</c:v>
                </c:pt>
                <c:pt idx="7">
                  <c:v>Wyre</c:v>
                </c:pt>
                <c:pt idx="8">
                  <c:v>West Lancashire</c:v>
                </c:pt>
                <c:pt idx="9">
                  <c:v>Chorley</c:v>
                </c:pt>
                <c:pt idx="10">
                  <c:v>Blackpool</c:v>
                </c:pt>
                <c:pt idx="11">
                  <c:v>Preston</c:v>
                </c:pt>
                <c:pt idx="12">
                  <c:v>Lancaster</c:v>
                </c:pt>
                <c:pt idx="13">
                  <c:v>Blackburn with Darwen</c:v>
                </c:pt>
              </c:strCache>
            </c:strRef>
          </c:cat>
          <c:val>
            <c:numRef>
              <c:f>Sheet2!$B$1:$B$14</c:f>
              <c:numCache>
                <c:formatCode>#,##0</c:formatCode>
                <c:ptCount val="14"/>
                <c:pt idx="0">
                  <c:v>62026</c:v>
                </c:pt>
                <c:pt idx="1">
                  <c:v>71432</c:v>
                </c:pt>
                <c:pt idx="2">
                  <c:v>81133</c:v>
                </c:pt>
                <c:pt idx="3">
                  <c:v>81211</c:v>
                </c:pt>
                <c:pt idx="4">
                  <c:v>89344</c:v>
                </c:pt>
                <c:pt idx="5">
                  <c:v>92145</c:v>
                </c:pt>
                <c:pt idx="6">
                  <c:v>111086</c:v>
                </c:pt>
                <c:pt idx="7">
                  <c:v>113067</c:v>
                </c:pt>
                <c:pt idx="8">
                  <c:v>114496</c:v>
                </c:pt>
                <c:pt idx="9">
                  <c:v>118870</c:v>
                </c:pt>
                <c:pt idx="10">
                  <c:v>138381</c:v>
                </c:pt>
                <c:pt idx="11">
                  <c:v>144147</c:v>
                </c:pt>
                <c:pt idx="12">
                  <c:v>148119</c:v>
                </c:pt>
                <c:pt idx="13">
                  <c:v>150030</c:v>
                </c:pt>
              </c:numCache>
            </c:numRef>
          </c:val>
          <c:extLst>
            <c:ext xmlns:c16="http://schemas.microsoft.com/office/drawing/2014/chart" uri="{C3380CC4-5D6E-409C-BE32-E72D297353CC}">
              <c16:uniqueId val="{00000000-CBFF-46D8-952B-C57185D00BE8}"/>
            </c:ext>
          </c:extLst>
        </c:ser>
        <c:dLbls>
          <c:showLegendKey val="0"/>
          <c:showVal val="0"/>
          <c:showCatName val="0"/>
          <c:showSerName val="0"/>
          <c:showPercent val="0"/>
          <c:showBubbleSize val="0"/>
        </c:dLbls>
        <c:gapWidth val="182"/>
        <c:axId val="601907984"/>
        <c:axId val="601900496"/>
      </c:barChart>
      <c:catAx>
        <c:axId val="601907984"/>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1900496"/>
        <c:crosses val="autoZero"/>
        <c:auto val="1"/>
        <c:lblAlgn val="ctr"/>
        <c:lblOffset val="100"/>
        <c:noMultiLvlLbl val="0"/>
      </c:catAx>
      <c:valAx>
        <c:axId val="601900496"/>
        <c:scaling>
          <c:orientation val="minMax"/>
        </c:scaling>
        <c:delete val="0"/>
        <c:axPos val="b"/>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1907984"/>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5E5A6-3184-46C0-9156-C90DA3F5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36</Pages>
  <Words>14412</Words>
  <Characters>82154</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96374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Rahmat</dc:creator>
  <cp:lastModifiedBy>Mansfield, Joanne</cp:lastModifiedBy>
  <cp:revision>6</cp:revision>
  <dcterms:created xsi:type="dcterms:W3CDTF">2022-03-01T11:25:00Z</dcterms:created>
  <dcterms:modified xsi:type="dcterms:W3CDTF">2022-03-25T08:56:00Z</dcterms:modified>
</cp:coreProperties>
</file>